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AC" w:rsidRPr="00FF135D" w:rsidRDefault="007F56AC" w:rsidP="007F56AC">
      <w:pPr>
        <w:snapToGrid w:val="0"/>
        <w:spacing w:line="400" w:lineRule="atLeast"/>
        <w:rPr>
          <w:rFonts w:eastAsia="標楷體"/>
          <w:b/>
          <w:bCs/>
          <w:sz w:val="28"/>
          <w:szCs w:val="28"/>
        </w:rPr>
      </w:pPr>
      <w:r w:rsidRPr="00FF135D">
        <w:rPr>
          <w:rFonts w:eastAsia="標楷體" w:hAnsi="標楷體" w:hint="eastAsia"/>
          <w:b/>
          <w:bCs/>
          <w:sz w:val="28"/>
          <w:szCs w:val="28"/>
        </w:rPr>
        <w:t>高雄區農業改良場</w:t>
      </w:r>
      <w:r w:rsidR="00683D19" w:rsidRPr="00FF135D">
        <w:rPr>
          <w:rFonts w:eastAsia="標楷體" w:hAnsi="標楷體" w:hint="eastAsia"/>
          <w:b/>
          <w:bCs/>
          <w:sz w:val="28"/>
          <w:szCs w:val="28"/>
        </w:rPr>
        <w:t>「</w:t>
      </w:r>
      <w:r w:rsidRPr="00FF135D">
        <w:rPr>
          <w:rFonts w:eastAsia="標楷體"/>
          <w:b/>
          <w:bCs/>
          <w:sz w:val="28"/>
          <w:szCs w:val="28"/>
        </w:rPr>
        <w:t>201</w:t>
      </w:r>
      <w:r>
        <w:rPr>
          <w:rFonts w:eastAsia="標楷體" w:hint="eastAsia"/>
          <w:b/>
          <w:bCs/>
          <w:sz w:val="28"/>
          <w:szCs w:val="28"/>
        </w:rPr>
        <w:t>5</w:t>
      </w:r>
      <w:r w:rsidRPr="00FF135D">
        <w:rPr>
          <w:rFonts w:eastAsia="標楷體" w:hAnsi="標楷體" w:hint="eastAsia"/>
          <w:b/>
          <w:bCs/>
          <w:sz w:val="28"/>
          <w:szCs w:val="28"/>
        </w:rPr>
        <w:t>年蜜棗優質栽培管理果園評鑑」競賽要點</w:t>
      </w:r>
    </w:p>
    <w:p w:rsidR="007F56AC" w:rsidRPr="00FF135D" w:rsidRDefault="007F56AC" w:rsidP="007F56AC">
      <w:pPr>
        <w:snapToGrid w:val="0"/>
        <w:spacing w:line="420" w:lineRule="exact"/>
        <w:ind w:left="580" w:hangingChars="207" w:hanging="580"/>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活動緣由：</w:t>
      </w:r>
    </w:p>
    <w:p w:rsidR="007F56AC" w:rsidRPr="00FF135D" w:rsidRDefault="007F56AC" w:rsidP="007F56AC">
      <w:pPr>
        <w:snapToGrid w:val="0"/>
        <w:spacing w:line="420" w:lineRule="exact"/>
        <w:ind w:firstLine="480"/>
        <w:rPr>
          <w:rFonts w:eastAsia="標楷體"/>
          <w:sz w:val="28"/>
          <w:szCs w:val="28"/>
        </w:rPr>
      </w:pPr>
      <w:r w:rsidRPr="00FF135D">
        <w:rPr>
          <w:rFonts w:eastAsia="標楷體" w:hAnsi="標楷體" w:hint="eastAsia"/>
          <w:sz w:val="28"/>
          <w:szCs w:val="28"/>
        </w:rPr>
        <w:t>為推動作物健康管理生產體系，行政院農業委員會高雄區農業改良場舉辦「蜜棗優質栽培管理果園評鑑」，期能創造農民投入安全高品質蜜棗生產之誘因，以加速落實吉園圃生產制度及作物健康管理觀念，達成消費者、農友及環境永續三贏的目標。</w:t>
      </w:r>
    </w:p>
    <w:p w:rsidR="007F56AC" w:rsidRPr="00FF135D" w:rsidRDefault="007F56AC" w:rsidP="007F56AC">
      <w:pPr>
        <w:snapToGrid w:val="0"/>
        <w:spacing w:line="420" w:lineRule="exact"/>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競賽期間及地點：如表</w:t>
      </w:r>
      <w:r w:rsidRPr="00FF135D">
        <w:rPr>
          <w:rFonts w:eastAsia="標楷體"/>
          <w:sz w:val="28"/>
          <w:szCs w:val="28"/>
        </w:rPr>
        <w:t>1</w:t>
      </w:r>
      <w:r w:rsidRPr="00FF135D">
        <w:rPr>
          <w:rFonts w:eastAsia="標楷體" w:hAnsi="標楷體" w:hint="eastAsia"/>
          <w:sz w:val="28"/>
          <w:szCs w:val="28"/>
        </w:rPr>
        <w:t>所述</w:t>
      </w:r>
    </w:p>
    <w:p w:rsidR="007F56AC" w:rsidRDefault="007F56AC" w:rsidP="007F56AC">
      <w:pPr>
        <w:widowControl/>
        <w:snapToGrid w:val="0"/>
        <w:spacing w:beforeLines="50" w:line="500" w:lineRule="exact"/>
        <w:jc w:val="both"/>
        <w:rPr>
          <w:rFonts w:eastAsia="標楷體" w:hAnsi="標楷體" w:hint="eastAsia"/>
          <w:kern w:val="0"/>
          <w:sz w:val="28"/>
          <w:szCs w:val="28"/>
        </w:rPr>
      </w:pPr>
      <w:r w:rsidRPr="00FF135D">
        <w:rPr>
          <w:rFonts w:eastAsia="標楷體" w:hAnsi="標楷體" w:hint="eastAsia"/>
          <w:kern w:val="0"/>
          <w:sz w:val="28"/>
          <w:szCs w:val="28"/>
        </w:rPr>
        <w:t>表</w:t>
      </w:r>
      <w:r w:rsidRPr="00FF135D">
        <w:rPr>
          <w:rFonts w:eastAsia="標楷體"/>
          <w:kern w:val="0"/>
          <w:sz w:val="28"/>
          <w:szCs w:val="28"/>
        </w:rPr>
        <w:t xml:space="preserve">1. </w:t>
      </w:r>
      <w:r w:rsidRPr="00FF135D">
        <w:rPr>
          <w:rFonts w:eastAsia="標楷體" w:hAnsi="標楷體" w:hint="eastAsia"/>
          <w:kern w:val="0"/>
          <w:sz w:val="28"/>
          <w:szCs w:val="28"/>
        </w:rPr>
        <w:t>「蜜棗優質栽培管理果園評鑑」活動期程</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3686"/>
        <w:gridCol w:w="3579"/>
      </w:tblGrid>
      <w:tr w:rsidR="007F56AC" w:rsidRPr="00FF135D" w:rsidTr="004F4505">
        <w:tc>
          <w:tcPr>
            <w:tcW w:w="2057"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時間</w:t>
            </w:r>
          </w:p>
        </w:tc>
        <w:tc>
          <w:tcPr>
            <w:tcW w:w="3686"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活動進度</w:t>
            </w:r>
          </w:p>
        </w:tc>
        <w:tc>
          <w:tcPr>
            <w:tcW w:w="3579"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地點</w:t>
            </w:r>
          </w:p>
        </w:tc>
      </w:tr>
      <w:tr w:rsidR="007F56AC" w:rsidRPr="00FF135D" w:rsidTr="004F4505">
        <w:tc>
          <w:tcPr>
            <w:tcW w:w="2057" w:type="dxa"/>
          </w:tcPr>
          <w:p w:rsidR="007F56AC" w:rsidRDefault="007F56AC" w:rsidP="004F4505">
            <w:pPr>
              <w:snapToGrid w:val="0"/>
              <w:spacing w:line="420" w:lineRule="exact"/>
              <w:rPr>
                <w:rFonts w:eastAsia="標楷體" w:hint="eastAsia"/>
                <w:b/>
                <w:sz w:val="28"/>
                <w:szCs w:val="28"/>
              </w:rPr>
            </w:pPr>
            <w:smartTag w:uri="urn:schemas-microsoft-com:office:smarttags" w:element="chsdate">
              <w:smartTagPr>
                <w:attr w:name="Year" w:val="2014"/>
                <w:attr w:name="Month" w:val="1"/>
                <w:attr w:name="Day" w:val="15"/>
                <w:attr w:name="IsLunarDate" w:val="False"/>
                <w:attr w:name="IsROCDate" w:val="False"/>
              </w:smartTagPr>
              <w:r>
                <w:rPr>
                  <w:rFonts w:eastAsia="標楷體" w:hint="eastAsia"/>
                  <w:b/>
                  <w:sz w:val="28"/>
                  <w:szCs w:val="28"/>
                </w:rPr>
                <w:t>1</w:t>
              </w:r>
              <w:r>
                <w:rPr>
                  <w:rFonts w:eastAsia="標楷體" w:hint="eastAsia"/>
                  <w:b/>
                  <w:sz w:val="28"/>
                  <w:szCs w:val="28"/>
                </w:rPr>
                <w:t>月</w:t>
              </w:r>
              <w:r>
                <w:rPr>
                  <w:rFonts w:eastAsia="標楷體" w:hint="eastAsia"/>
                  <w:b/>
                  <w:sz w:val="28"/>
                  <w:szCs w:val="28"/>
                </w:rPr>
                <w:t>15</w:t>
              </w:r>
              <w:r>
                <w:rPr>
                  <w:rFonts w:eastAsia="標楷體" w:hint="eastAsia"/>
                  <w:b/>
                  <w:sz w:val="28"/>
                  <w:szCs w:val="28"/>
                </w:rPr>
                <w:t>日</w:t>
              </w:r>
            </w:smartTag>
          </w:p>
          <w:p w:rsidR="007F56AC" w:rsidRPr="00FF135D" w:rsidRDefault="007F56AC" w:rsidP="004F4505">
            <w:pPr>
              <w:snapToGrid w:val="0"/>
              <w:spacing w:line="420" w:lineRule="exact"/>
              <w:rPr>
                <w:rFonts w:eastAsia="標楷體"/>
                <w:b/>
                <w:sz w:val="28"/>
                <w:szCs w:val="28"/>
              </w:rPr>
            </w:pPr>
            <w:r>
              <w:rPr>
                <w:rFonts w:eastAsia="標楷體" w:hint="eastAsia"/>
                <w:b/>
                <w:sz w:val="28"/>
                <w:szCs w:val="28"/>
              </w:rPr>
              <w:t>(</w:t>
            </w:r>
            <w:r>
              <w:rPr>
                <w:rFonts w:eastAsia="標楷體" w:hint="eastAsia"/>
                <w:b/>
                <w:sz w:val="28"/>
                <w:szCs w:val="28"/>
              </w:rPr>
              <w:t>星期四</w:t>
            </w:r>
            <w:r>
              <w:rPr>
                <w:rFonts w:eastAsia="標楷體" w:hint="eastAsia"/>
                <w:b/>
                <w:sz w:val="28"/>
                <w:szCs w:val="28"/>
              </w:rPr>
              <w:t>)</w:t>
            </w:r>
          </w:p>
        </w:tc>
        <w:tc>
          <w:tcPr>
            <w:tcW w:w="3686" w:type="dxa"/>
          </w:tcPr>
          <w:p w:rsidR="007F56AC" w:rsidRPr="00FF135D" w:rsidRDefault="007F56AC" w:rsidP="004F4505">
            <w:pPr>
              <w:snapToGrid w:val="0"/>
              <w:spacing w:line="420" w:lineRule="exact"/>
              <w:rPr>
                <w:rFonts w:eastAsia="標楷體" w:hAnsi="標楷體" w:hint="eastAsia"/>
                <w:sz w:val="28"/>
                <w:szCs w:val="28"/>
              </w:rPr>
            </w:pPr>
            <w:r>
              <w:rPr>
                <w:rFonts w:eastAsia="標楷體" w:hAnsi="標楷體" w:hint="eastAsia"/>
                <w:sz w:val="28"/>
                <w:szCs w:val="28"/>
              </w:rPr>
              <w:t>報名截止</w:t>
            </w:r>
          </w:p>
        </w:tc>
        <w:tc>
          <w:tcPr>
            <w:tcW w:w="3579" w:type="dxa"/>
          </w:tcPr>
          <w:p w:rsidR="007F56AC" w:rsidRPr="00FF135D" w:rsidRDefault="007F56AC" w:rsidP="004F4505">
            <w:pPr>
              <w:snapToGrid w:val="0"/>
              <w:spacing w:line="420" w:lineRule="exact"/>
              <w:rPr>
                <w:rFonts w:eastAsia="標楷體" w:hAnsi="標楷體" w:hint="eastAsia"/>
                <w:sz w:val="28"/>
                <w:szCs w:val="28"/>
              </w:rPr>
            </w:pPr>
          </w:p>
        </w:tc>
      </w:tr>
      <w:tr w:rsidR="007F56AC" w:rsidRPr="00FF135D" w:rsidTr="004F4505">
        <w:tc>
          <w:tcPr>
            <w:tcW w:w="2057" w:type="dxa"/>
          </w:tcPr>
          <w:p w:rsidR="007F56AC" w:rsidRPr="00FF135D" w:rsidRDefault="007F56AC" w:rsidP="004F4505">
            <w:pPr>
              <w:snapToGrid w:val="0"/>
              <w:spacing w:line="420" w:lineRule="exact"/>
              <w:rPr>
                <w:rFonts w:eastAsia="標楷體"/>
                <w:b/>
                <w:sz w:val="28"/>
                <w:szCs w:val="28"/>
              </w:rPr>
            </w:pPr>
            <w:smartTag w:uri="urn:schemas-microsoft-com:office:smarttags" w:element="chsdate">
              <w:smartTagPr>
                <w:attr w:name="Year" w:val="2014"/>
                <w:attr w:name="Month" w:val="1"/>
                <w:attr w:name="Day" w:val="26"/>
                <w:attr w:name="IsLunarDate" w:val="False"/>
                <w:attr w:name="IsROCDate" w:val="False"/>
              </w:smartTagPr>
              <w:r w:rsidRPr="00FF135D">
                <w:rPr>
                  <w:rFonts w:eastAsia="標楷體"/>
                  <w:b/>
                  <w:sz w:val="28"/>
                  <w:szCs w:val="28"/>
                </w:rPr>
                <w:t>1</w:t>
              </w:r>
              <w:r w:rsidRPr="00FF135D">
                <w:rPr>
                  <w:rFonts w:eastAsia="標楷體" w:hAnsi="標楷體" w:hint="eastAsia"/>
                  <w:b/>
                  <w:sz w:val="28"/>
                  <w:szCs w:val="28"/>
                </w:rPr>
                <w:t>月</w:t>
              </w:r>
              <w:r>
                <w:rPr>
                  <w:rFonts w:eastAsia="標楷體" w:hAnsi="標楷體" w:hint="eastAsia"/>
                  <w:b/>
                  <w:sz w:val="28"/>
                  <w:szCs w:val="28"/>
                </w:rPr>
                <w:t>2</w:t>
              </w:r>
              <w:r w:rsidRPr="00FF135D">
                <w:rPr>
                  <w:rFonts w:eastAsia="標楷體"/>
                  <w:b/>
                  <w:sz w:val="28"/>
                  <w:szCs w:val="28"/>
                </w:rPr>
                <w:t>6</w:t>
              </w:r>
              <w:r w:rsidRPr="00FF135D">
                <w:rPr>
                  <w:rFonts w:eastAsia="標楷體" w:hAnsi="標楷體" w:hint="eastAsia"/>
                  <w:b/>
                  <w:sz w:val="28"/>
                  <w:szCs w:val="28"/>
                </w:rPr>
                <w:t>日</w:t>
              </w:r>
            </w:smartTag>
          </w:p>
          <w:p w:rsidR="007F56AC" w:rsidRPr="00FF135D" w:rsidRDefault="007F56AC" w:rsidP="004F4505">
            <w:pPr>
              <w:snapToGrid w:val="0"/>
              <w:spacing w:line="420" w:lineRule="exact"/>
              <w:rPr>
                <w:rFonts w:eastAsia="標楷體"/>
                <w:b/>
                <w:sz w:val="28"/>
                <w:szCs w:val="28"/>
              </w:rPr>
            </w:pPr>
            <w:r w:rsidRPr="00FF135D">
              <w:rPr>
                <w:rFonts w:eastAsia="標楷體"/>
                <w:b/>
                <w:sz w:val="28"/>
                <w:szCs w:val="28"/>
              </w:rPr>
              <w:t>(</w:t>
            </w:r>
            <w:r w:rsidRPr="00FF135D">
              <w:rPr>
                <w:rFonts w:eastAsia="標楷體" w:hAnsi="標楷體" w:hint="eastAsia"/>
                <w:b/>
                <w:sz w:val="28"/>
                <w:szCs w:val="28"/>
              </w:rPr>
              <w:t>星期一</w:t>
            </w:r>
            <w:r w:rsidRPr="00FF135D">
              <w:rPr>
                <w:rFonts w:eastAsia="標楷體"/>
                <w:b/>
                <w:sz w:val="28"/>
                <w:szCs w:val="28"/>
              </w:rPr>
              <w:t>)</w:t>
            </w:r>
          </w:p>
          <w:p w:rsidR="007F56AC" w:rsidRPr="00FF135D" w:rsidRDefault="007F56AC" w:rsidP="004F4505">
            <w:pPr>
              <w:snapToGrid w:val="0"/>
              <w:spacing w:line="420" w:lineRule="exact"/>
              <w:rPr>
                <w:rFonts w:eastAsia="標楷體"/>
                <w:sz w:val="28"/>
                <w:szCs w:val="28"/>
              </w:rPr>
            </w:pPr>
            <w:smartTag w:uri="urn:schemas-microsoft-com:office:smarttags" w:element="time">
              <w:smartTagPr>
                <w:attr w:name="Hour" w:val="10"/>
                <w:attr w:name="Minute" w:val="0"/>
              </w:smartTagPr>
              <w:r w:rsidRPr="00FF135D">
                <w:rPr>
                  <w:rFonts w:eastAsia="標楷體"/>
                  <w:sz w:val="28"/>
                  <w:szCs w:val="28"/>
                </w:rPr>
                <w:t>10:00-14:00</w:t>
              </w:r>
            </w:smartTag>
          </w:p>
        </w:tc>
        <w:tc>
          <w:tcPr>
            <w:tcW w:w="3686"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果品收件</w:t>
            </w:r>
          </w:p>
        </w:tc>
        <w:tc>
          <w:tcPr>
            <w:tcW w:w="3579"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本場行政研究大樓後棟</w:t>
            </w:r>
            <w:r w:rsidRPr="00FF135D">
              <w:rPr>
                <w:rFonts w:eastAsia="標楷體"/>
                <w:sz w:val="28"/>
                <w:szCs w:val="28"/>
              </w:rPr>
              <w:t>AD108</w:t>
            </w:r>
          </w:p>
        </w:tc>
      </w:tr>
      <w:tr w:rsidR="007F56AC" w:rsidRPr="00FF135D" w:rsidTr="004F4505">
        <w:tc>
          <w:tcPr>
            <w:tcW w:w="2057" w:type="dxa"/>
          </w:tcPr>
          <w:p w:rsidR="007F56AC" w:rsidRPr="00FF135D" w:rsidRDefault="007F56AC" w:rsidP="004F4505">
            <w:pPr>
              <w:snapToGrid w:val="0"/>
              <w:spacing w:line="420" w:lineRule="exact"/>
              <w:rPr>
                <w:rFonts w:eastAsia="標楷體"/>
                <w:b/>
                <w:sz w:val="28"/>
                <w:szCs w:val="28"/>
              </w:rPr>
            </w:pPr>
            <w:smartTag w:uri="urn:schemas-microsoft-com:office:smarttags" w:element="chsdate">
              <w:smartTagPr>
                <w:attr w:name="Year" w:val="2014"/>
                <w:attr w:name="Month" w:val="1"/>
                <w:attr w:name="Day" w:val="27"/>
                <w:attr w:name="IsLunarDate" w:val="False"/>
                <w:attr w:name="IsROCDate" w:val="False"/>
              </w:smartTagPr>
              <w:r w:rsidRPr="00FF135D">
                <w:rPr>
                  <w:rFonts w:eastAsia="標楷體"/>
                  <w:b/>
                  <w:sz w:val="28"/>
                  <w:szCs w:val="28"/>
                </w:rPr>
                <w:t>1</w:t>
              </w:r>
              <w:r w:rsidRPr="00FF135D">
                <w:rPr>
                  <w:rFonts w:eastAsia="標楷體" w:hAnsi="標楷體" w:hint="eastAsia"/>
                  <w:b/>
                  <w:sz w:val="28"/>
                  <w:szCs w:val="28"/>
                </w:rPr>
                <w:t>月</w:t>
              </w:r>
              <w:r>
                <w:rPr>
                  <w:rFonts w:eastAsia="標楷體" w:hAnsi="標楷體" w:hint="eastAsia"/>
                  <w:b/>
                  <w:sz w:val="28"/>
                  <w:szCs w:val="28"/>
                </w:rPr>
                <w:t>2</w:t>
              </w:r>
              <w:r w:rsidRPr="00FF135D">
                <w:rPr>
                  <w:rFonts w:eastAsia="標楷體"/>
                  <w:b/>
                  <w:sz w:val="28"/>
                  <w:szCs w:val="28"/>
                </w:rPr>
                <w:t>7</w:t>
              </w:r>
              <w:r w:rsidRPr="00FF135D">
                <w:rPr>
                  <w:rFonts w:eastAsia="標楷體" w:hAnsi="標楷體" w:hint="eastAsia"/>
                  <w:b/>
                  <w:sz w:val="28"/>
                  <w:szCs w:val="28"/>
                </w:rPr>
                <w:t>日</w:t>
              </w:r>
            </w:smartTag>
          </w:p>
          <w:p w:rsidR="007F56AC" w:rsidRPr="00FF135D" w:rsidRDefault="007F56AC" w:rsidP="004F4505">
            <w:pPr>
              <w:snapToGrid w:val="0"/>
              <w:spacing w:line="420" w:lineRule="exact"/>
              <w:rPr>
                <w:rFonts w:eastAsia="標楷體"/>
                <w:b/>
                <w:sz w:val="28"/>
                <w:szCs w:val="28"/>
              </w:rPr>
            </w:pPr>
            <w:r w:rsidRPr="00FF135D">
              <w:rPr>
                <w:rFonts w:eastAsia="標楷體"/>
                <w:b/>
                <w:sz w:val="28"/>
                <w:szCs w:val="28"/>
              </w:rPr>
              <w:t>(</w:t>
            </w:r>
            <w:r w:rsidRPr="00FF135D">
              <w:rPr>
                <w:rFonts w:eastAsia="標楷體" w:hAnsi="標楷體" w:hint="eastAsia"/>
                <w:b/>
                <w:sz w:val="28"/>
                <w:szCs w:val="28"/>
              </w:rPr>
              <w:t>星期二</w:t>
            </w:r>
            <w:r w:rsidRPr="00FF135D">
              <w:rPr>
                <w:rFonts w:eastAsia="標楷體"/>
                <w:b/>
                <w:sz w:val="28"/>
                <w:szCs w:val="28"/>
              </w:rPr>
              <w:t>)</w:t>
            </w:r>
          </w:p>
          <w:p w:rsidR="007F56AC" w:rsidRPr="00FF135D" w:rsidRDefault="007F56AC" w:rsidP="004F4505">
            <w:pPr>
              <w:snapToGrid w:val="0"/>
              <w:spacing w:line="420" w:lineRule="exact"/>
              <w:rPr>
                <w:rFonts w:eastAsia="標楷體"/>
                <w:sz w:val="28"/>
                <w:szCs w:val="28"/>
              </w:rPr>
            </w:pPr>
            <w:r w:rsidRPr="00FF135D">
              <w:rPr>
                <w:rFonts w:eastAsia="標楷體"/>
                <w:sz w:val="28"/>
                <w:szCs w:val="28"/>
              </w:rPr>
              <w:t>8:30-1</w:t>
            </w:r>
            <w:r>
              <w:rPr>
                <w:rFonts w:eastAsia="標楷體" w:hint="eastAsia"/>
                <w:sz w:val="28"/>
                <w:szCs w:val="28"/>
              </w:rPr>
              <w:t>3</w:t>
            </w:r>
            <w:r w:rsidRPr="00FF135D">
              <w:rPr>
                <w:rFonts w:eastAsia="標楷體"/>
                <w:sz w:val="28"/>
                <w:szCs w:val="28"/>
              </w:rPr>
              <w:t>:00</w:t>
            </w:r>
          </w:p>
        </w:tc>
        <w:tc>
          <w:tcPr>
            <w:tcW w:w="3686" w:type="dxa"/>
          </w:tcPr>
          <w:p w:rsidR="007F56AC" w:rsidRPr="00FF135D" w:rsidRDefault="007F56AC" w:rsidP="004F4505">
            <w:pPr>
              <w:snapToGrid w:val="0"/>
              <w:spacing w:line="420" w:lineRule="exact"/>
              <w:rPr>
                <w:rFonts w:eastAsia="標楷體"/>
                <w:sz w:val="28"/>
                <w:szCs w:val="28"/>
              </w:rPr>
            </w:pPr>
          </w:p>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果品品質初審</w:t>
            </w:r>
          </w:p>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入圍名單公布</w:t>
            </w:r>
          </w:p>
        </w:tc>
        <w:tc>
          <w:tcPr>
            <w:tcW w:w="3579" w:type="dxa"/>
          </w:tcPr>
          <w:p w:rsidR="007F56AC" w:rsidRPr="00FF135D" w:rsidRDefault="007F56AC" w:rsidP="004F4505">
            <w:pPr>
              <w:snapToGrid w:val="0"/>
              <w:spacing w:line="420" w:lineRule="exact"/>
              <w:rPr>
                <w:rFonts w:eastAsia="標楷體"/>
                <w:sz w:val="28"/>
                <w:szCs w:val="28"/>
              </w:rPr>
            </w:pPr>
          </w:p>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本場行政研究大樓後棟</w:t>
            </w:r>
            <w:r w:rsidRPr="00FF135D">
              <w:rPr>
                <w:rFonts w:eastAsia="標楷體"/>
                <w:sz w:val="28"/>
                <w:szCs w:val="28"/>
              </w:rPr>
              <w:t>AD108</w:t>
            </w:r>
          </w:p>
        </w:tc>
      </w:tr>
      <w:tr w:rsidR="007F56AC" w:rsidRPr="00FF135D" w:rsidTr="004F4505">
        <w:tc>
          <w:tcPr>
            <w:tcW w:w="2057" w:type="dxa"/>
          </w:tcPr>
          <w:p w:rsidR="007F56AC" w:rsidRPr="00FF135D" w:rsidRDefault="007F56AC" w:rsidP="004F4505">
            <w:pPr>
              <w:snapToGrid w:val="0"/>
              <w:spacing w:line="420" w:lineRule="exact"/>
              <w:rPr>
                <w:rFonts w:eastAsia="標楷體"/>
                <w:b/>
                <w:sz w:val="28"/>
                <w:szCs w:val="28"/>
              </w:rPr>
            </w:pPr>
            <w:r w:rsidRPr="00FF135D">
              <w:rPr>
                <w:rFonts w:eastAsia="標楷體"/>
                <w:b/>
                <w:sz w:val="28"/>
                <w:szCs w:val="28"/>
              </w:rPr>
              <w:t>1</w:t>
            </w:r>
            <w:r w:rsidRPr="00FF135D">
              <w:rPr>
                <w:rFonts w:eastAsia="標楷體" w:hAnsi="標楷體" w:hint="eastAsia"/>
                <w:b/>
                <w:sz w:val="28"/>
                <w:szCs w:val="28"/>
              </w:rPr>
              <w:t>月</w:t>
            </w:r>
            <w:r>
              <w:rPr>
                <w:rFonts w:eastAsia="標楷體" w:hAnsi="標楷體" w:hint="eastAsia"/>
                <w:b/>
                <w:sz w:val="28"/>
                <w:szCs w:val="28"/>
              </w:rPr>
              <w:t>2</w:t>
            </w:r>
            <w:r w:rsidRPr="00FF135D">
              <w:rPr>
                <w:rFonts w:eastAsia="標楷體"/>
                <w:b/>
                <w:sz w:val="28"/>
                <w:szCs w:val="28"/>
              </w:rPr>
              <w:t>8</w:t>
            </w:r>
            <w:r w:rsidRPr="00FF135D">
              <w:rPr>
                <w:rFonts w:eastAsia="標楷體" w:hAnsi="標楷體" w:hint="eastAsia"/>
                <w:b/>
                <w:sz w:val="28"/>
                <w:szCs w:val="28"/>
              </w:rPr>
              <w:t>、</w:t>
            </w:r>
            <w:r>
              <w:rPr>
                <w:rFonts w:eastAsia="標楷體" w:hAnsi="標楷體" w:hint="eastAsia"/>
                <w:b/>
                <w:sz w:val="28"/>
                <w:szCs w:val="28"/>
              </w:rPr>
              <w:t>2</w:t>
            </w:r>
            <w:r w:rsidRPr="00FF135D">
              <w:rPr>
                <w:rFonts w:eastAsia="標楷體"/>
                <w:b/>
                <w:sz w:val="28"/>
                <w:szCs w:val="28"/>
              </w:rPr>
              <w:t>9</w:t>
            </w:r>
            <w:r w:rsidRPr="00FF135D">
              <w:rPr>
                <w:rFonts w:eastAsia="標楷體" w:hAnsi="標楷體" w:hint="eastAsia"/>
                <w:b/>
                <w:sz w:val="28"/>
                <w:szCs w:val="28"/>
              </w:rPr>
              <w:t>日</w:t>
            </w:r>
          </w:p>
          <w:p w:rsidR="007F56AC" w:rsidRPr="00FF135D" w:rsidRDefault="007F56AC" w:rsidP="004F4505">
            <w:pPr>
              <w:snapToGrid w:val="0"/>
              <w:spacing w:line="420" w:lineRule="exact"/>
              <w:rPr>
                <w:rFonts w:eastAsia="標楷體"/>
                <w:b/>
                <w:sz w:val="28"/>
                <w:szCs w:val="28"/>
              </w:rPr>
            </w:pPr>
            <w:r w:rsidRPr="00FF135D">
              <w:rPr>
                <w:rFonts w:eastAsia="標楷體"/>
                <w:b/>
                <w:sz w:val="28"/>
                <w:szCs w:val="28"/>
              </w:rPr>
              <w:t>(</w:t>
            </w:r>
            <w:r w:rsidRPr="00FF135D">
              <w:rPr>
                <w:rFonts w:eastAsia="標楷體" w:hAnsi="標楷體" w:hint="eastAsia"/>
                <w:b/>
                <w:sz w:val="28"/>
                <w:szCs w:val="28"/>
              </w:rPr>
              <w:t>星期三、四</w:t>
            </w:r>
            <w:r w:rsidRPr="00FF135D">
              <w:rPr>
                <w:rFonts w:eastAsia="標楷體"/>
                <w:b/>
                <w:sz w:val="28"/>
                <w:szCs w:val="28"/>
              </w:rPr>
              <w:t>)</w:t>
            </w:r>
          </w:p>
        </w:tc>
        <w:tc>
          <w:tcPr>
            <w:tcW w:w="3686"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果園管理</w:t>
            </w: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w:t>
            </w:r>
          </w:p>
        </w:tc>
        <w:tc>
          <w:tcPr>
            <w:tcW w:w="3579" w:type="dxa"/>
          </w:tcPr>
          <w:p w:rsidR="007F56AC" w:rsidRPr="00FF135D" w:rsidRDefault="007F56AC" w:rsidP="004F4505">
            <w:pPr>
              <w:snapToGrid w:val="0"/>
              <w:spacing w:line="420" w:lineRule="exact"/>
              <w:rPr>
                <w:rFonts w:eastAsia="標楷體"/>
                <w:sz w:val="28"/>
                <w:szCs w:val="28"/>
              </w:rPr>
            </w:pPr>
            <w:r w:rsidRPr="00FF135D">
              <w:rPr>
                <w:rFonts w:eastAsia="標楷體" w:hAnsi="標楷體" w:hint="eastAsia"/>
                <w:sz w:val="28"/>
                <w:szCs w:val="28"/>
              </w:rPr>
              <w:t>果品初審入圍果園</w:t>
            </w:r>
          </w:p>
        </w:tc>
      </w:tr>
      <w:tr w:rsidR="007F56AC" w:rsidRPr="00FF135D" w:rsidTr="004F4505">
        <w:tc>
          <w:tcPr>
            <w:tcW w:w="2057" w:type="dxa"/>
          </w:tcPr>
          <w:p w:rsidR="007F56AC" w:rsidRDefault="007F56AC" w:rsidP="004F4505">
            <w:pPr>
              <w:snapToGrid w:val="0"/>
              <w:spacing w:line="420" w:lineRule="exact"/>
              <w:rPr>
                <w:rFonts w:eastAsia="標楷體" w:hAnsi="標楷體" w:hint="eastAsia"/>
                <w:b/>
                <w:sz w:val="28"/>
                <w:szCs w:val="28"/>
              </w:rPr>
            </w:pPr>
            <w:smartTag w:uri="urn:schemas-microsoft-com:office:smarttags" w:element="chsdate">
              <w:smartTagPr>
                <w:attr w:name="Year" w:val="2014"/>
                <w:attr w:name="Month" w:val="2"/>
                <w:attr w:name="Day" w:val="7"/>
                <w:attr w:name="IsLunarDate" w:val="False"/>
                <w:attr w:name="IsROCDate" w:val="False"/>
              </w:smartTagPr>
              <w:r>
                <w:rPr>
                  <w:rFonts w:eastAsia="標楷體" w:hAnsi="標楷體" w:hint="eastAsia"/>
                  <w:b/>
                  <w:sz w:val="28"/>
                  <w:szCs w:val="28"/>
                </w:rPr>
                <w:t>2</w:t>
              </w:r>
              <w:r>
                <w:rPr>
                  <w:rFonts w:eastAsia="標楷體" w:hAnsi="標楷體" w:hint="eastAsia"/>
                  <w:b/>
                  <w:sz w:val="28"/>
                  <w:szCs w:val="28"/>
                </w:rPr>
                <w:t>月</w:t>
              </w:r>
              <w:r>
                <w:rPr>
                  <w:rFonts w:eastAsia="標楷體" w:hAnsi="標楷體" w:hint="eastAsia"/>
                  <w:b/>
                  <w:sz w:val="28"/>
                  <w:szCs w:val="28"/>
                </w:rPr>
                <w:t>7</w:t>
              </w:r>
              <w:r>
                <w:rPr>
                  <w:rFonts w:eastAsia="標楷體" w:hAnsi="標楷體" w:hint="eastAsia"/>
                  <w:b/>
                  <w:sz w:val="28"/>
                  <w:szCs w:val="28"/>
                </w:rPr>
                <w:t>日</w:t>
              </w:r>
            </w:smartTag>
          </w:p>
          <w:p w:rsidR="007F56AC" w:rsidRPr="00FF135D" w:rsidRDefault="007F56AC" w:rsidP="004F4505">
            <w:pPr>
              <w:snapToGrid w:val="0"/>
              <w:spacing w:line="420" w:lineRule="exact"/>
              <w:rPr>
                <w:rFonts w:eastAsia="標楷體"/>
                <w:b/>
                <w:sz w:val="28"/>
                <w:szCs w:val="28"/>
              </w:rPr>
            </w:pPr>
            <w:r>
              <w:rPr>
                <w:rFonts w:eastAsia="標楷體" w:hAnsi="標楷體" w:hint="eastAsia"/>
                <w:b/>
                <w:sz w:val="28"/>
                <w:szCs w:val="28"/>
              </w:rPr>
              <w:t>(</w:t>
            </w:r>
            <w:r>
              <w:rPr>
                <w:rFonts w:eastAsia="標楷體" w:hAnsi="標楷體" w:hint="eastAsia"/>
                <w:b/>
                <w:sz w:val="28"/>
                <w:szCs w:val="28"/>
              </w:rPr>
              <w:t>星期六</w:t>
            </w:r>
            <w:r>
              <w:rPr>
                <w:rFonts w:eastAsia="標楷體" w:hAnsi="標楷體" w:hint="eastAsia"/>
                <w:b/>
                <w:sz w:val="28"/>
                <w:szCs w:val="28"/>
              </w:rPr>
              <w:t>)</w:t>
            </w:r>
          </w:p>
        </w:tc>
        <w:tc>
          <w:tcPr>
            <w:tcW w:w="3686" w:type="dxa"/>
          </w:tcPr>
          <w:p w:rsidR="007F56AC" w:rsidRPr="00CF5C9A" w:rsidRDefault="007F56AC" w:rsidP="004F4505">
            <w:pPr>
              <w:snapToGrid w:val="0"/>
              <w:spacing w:line="420" w:lineRule="exact"/>
              <w:rPr>
                <w:rFonts w:eastAsia="標楷體"/>
                <w:sz w:val="28"/>
                <w:szCs w:val="28"/>
              </w:rPr>
            </w:pPr>
            <w:r w:rsidRPr="00CF5C9A">
              <w:rPr>
                <w:rFonts w:eastAsia="標楷體" w:hAnsi="標楷體" w:hint="eastAsia"/>
                <w:sz w:val="28"/>
                <w:szCs w:val="28"/>
              </w:rPr>
              <w:t>於本場迎賓日開幕典禮頒獎</w:t>
            </w:r>
          </w:p>
        </w:tc>
        <w:tc>
          <w:tcPr>
            <w:tcW w:w="3579" w:type="dxa"/>
          </w:tcPr>
          <w:p w:rsidR="007F56AC" w:rsidRPr="00CF5C9A" w:rsidRDefault="007F56AC" w:rsidP="004F4505">
            <w:pPr>
              <w:snapToGrid w:val="0"/>
              <w:spacing w:line="420" w:lineRule="exact"/>
              <w:rPr>
                <w:rFonts w:eastAsia="標楷體"/>
                <w:sz w:val="28"/>
                <w:szCs w:val="28"/>
              </w:rPr>
            </w:pPr>
            <w:r w:rsidRPr="00CF5C9A">
              <w:rPr>
                <w:rFonts w:eastAsia="標楷體" w:hAnsi="標楷體" w:hint="eastAsia"/>
                <w:sz w:val="28"/>
                <w:szCs w:val="28"/>
              </w:rPr>
              <w:t>本場行政大樓前廣場</w:t>
            </w:r>
          </w:p>
        </w:tc>
      </w:tr>
    </w:tbl>
    <w:p w:rsidR="007F56AC" w:rsidRPr="00FF135D" w:rsidRDefault="007F56AC" w:rsidP="007F56AC">
      <w:pPr>
        <w:snapToGrid w:val="0"/>
        <w:spacing w:line="420" w:lineRule="exact"/>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參賽資格</w:t>
      </w:r>
    </w:p>
    <w:p w:rsidR="007F56AC" w:rsidRPr="00FF135D" w:rsidRDefault="007F56AC" w:rsidP="007F56AC">
      <w:pPr>
        <w:pStyle w:val="a3"/>
        <w:spacing w:line="420" w:lineRule="exact"/>
        <w:ind w:leftChars="74" w:left="716" w:hangingChars="192" w:hanging="538"/>
        <w:rPr>
          <w:rFonts w:eastAsia="標楷體"/>
        </w:rPr>
      </w:pPr>
      <w:r w:rsidRPr="00FF135D">
        <w:rPr>
          <w:rFonts w:eastAsia="標楷體"/>
        </w:rPr>
        <w:t>(</w:t>
      </w:r>
      <w:proofErr w:type="gramStart"/>
      <w:r w:rsidRPr="00FF135D">
        <w:rPr>
          <w:rFonts w:eastAsia="標楷體" w:hAnsi="標楷體" w:hint="eastAsia"/>
        </w:rPr>
        <w:t>一</w:t>
      </w:r>
      <w:proofErr w:type="gramEnd"/>
      <w:r w:rsidRPr="00FF135D">
        <w:rPr>
          <w:rFonts w:eastAsia="標楷體"/>
        </w:rPr>
        <w:t xml:space="preserve">) </w:t>
      </w:r>
      <w:r w:rsidRPr="00FF135D">
        <w:rPr>
          <w:rFonts w:eastAsia="標楷體" w:hAnsi="標楷體" w:hint="eastAsia"/>
        </w:rPr>
        <w:t>土地座落</w:t>
      </w:r>
      <w:r w:rsidR="0039624E">
        <w:rPr>
          <w:rFonts w:eastAsia="標楷體" w:hAnsi="標楷體" w:hint="eastAsia"/>
        </w:rPr>
        <w:t>台灣</w:t>
      </w:r>
      <w:r w:rsidRPr="00FF135D">
        <w:rPr>
          <w:rFonts w:eastAsia="標楷體" w:hAnsi="標楷體" w:hint="eastAsia"/>
        </w:rPr>
        <w:t>各地，果園面積</w:t>
      </w:r>
      <w:r w:rsidRPr="00FF135D">
        <w:rPr>
          <w:rFonts w:eastAsia="標楷體"/>
        </w:rPr>
        <w:t>0.2</w:t>
      </w:r>
      <w:r w:rsidRPr="00FF135D">
        <w:rPr>
          <w:rFonts w:eastAsia="標楷體" w:hAnsi="標楷體" w:hint="eastAsia"/>
        </w:rPr>
        <w:t>公頃或總栽培面積達</w:t>
      </w:r>
      <w:r w:rsidRPr="00FF135D">
        <w:rPr>
          <w:rFonts w:eastAsia="標楷體"/>
        </w:rPr>
        <w:t>0.4</w:t>
      </w:r>
      <w:r w:rsidRPr="00FF135D">
        <w:rPr>
          <w:rFonts w:eastAsia="標楷體" w:hAnsi="標楷體" w:hint="eastAsia"/>
        </w:rPr>
        <w:t>公頃以上</w:t>
      </w:r>
      <w:r w:rsidR="0039624E">
        <w:rPr>
          <w:rFonts w:eastAsia="標楷體" w:hAnsi="標楷體" w:hint="eastAsia"/>
        </w:rPr>
        <w:t>之果農</w:t>
      </w:r>
      <w:r w:rsidRPr="00FF135D">
        <w:rPr>
          <w:rFonts w:eastAsia="標楷體" w:hAnsi="標楷體" w:hint="eastAsia"/>
        </w:rPr>
        <w:t>。</w:t>
      </w:r>
    </w:p>
    <w:p w:rsidR="007F56AC" w:rsidRPr="00FF135D" w:rsidRDefault="007F56AC" w:rsidP="007F56AC">
      <w:pPr>
        <w:pStyle w:val="a3"/>
        <w:spacing w:line="420" w:lineRule="exact"/>
        <w:ind w:leftChars="74" w:left="716" w:hangingChars="192" w:hanging="538"/>
        <w:rPr>
          <w:rFonts w:eastAsia="標楷體"/>
        </w:rPr>
      </w:pPr>
      <w:r w:rsidRPr="00FF135D">
        <w:rPr>
          <w:rFonts w:eastAsia="標楷體"/>
        </w:rPr>
        <w:t>(</w:t>
      </w:r>
      <w:r w:rsidRPr="00FF135D">
        <w:rPr>
          <w:rFonts w:eastAsia="標楷體" w:hAnsi="標楷體" w:hint="eastAsia"/>
        </w:rPr>
        <w:t>二</w:t>
      </w:r>
      <w:r w:rsidRPr="00FF135D">
        <w:rPr>
          <w:rFonts w:eastAsia="標楷體"/>
        </w:rPr>
        <w:t xml:space="preserve">) </w:t>
      </w:r>
      <w:r w:rsidRPr="00FF135D">
        <w:rPr>
          <w:rFonts w:eastAsia="標楷體" w:hAnsi="標楷體" w:hint="eastAsia"/>
        </w:rPr>
        <w:t>在合法土地自行生產者為限。收購或非自有果園生產者一經查出即予除名，不予評審。參賽果農一律以原報名名單為</w:t>
      </w:r>
      <w:proofErr w:type="gramStart"/>
      <w:r w:rsidRPr="00FF135D">
        <w:rPr>
          <w:rFonts w:eastAsia="標楷體" w:hAnsi="標楷體" w:hint="eastAsia"/>
        </w:rPr>
        <w:t>準</w:t>
      </w:r>
      <w:proofErr w:type="gramEnd"/>
      <w:r w:rsidRPr="00FF135D">
        <w:rPr>
          <w:rFonts w:eastAsia="標楷體" w:hAnsi="標楷體" w:hint="eastAsia"/>
        </w:rPr>
        <w:t>，不得更換。</w:t>
      </w:r>
    </w:p>
    <w:p w:rsidR="007F56AC" w:rsidRPr="00FF135D" w:rsidRDefault="007F56AC" w:rsidP="007F56AC">
      <w:pPr>
        <w:snapToGrid w:val="0"/>
        <w:spacing w:line="420" w:lineRule="exact"/>
        <w:ind w:leftChars="74" w:left="716" w:hangingChars="192" w:hanging="538"/>
        <w:rPr>
          <w:rFonts w:eastAsia="標楷體"/>
          <w:sz w:val="28"/>
          <w:szCs w:val="28"/>
        </w:rPr>
      </w:pPr>
    </w:p>
    <w:p w:rsidR="007F56AC" w:rsidRPr="00FF135D" w:rsidRDefault="007F56AC" w:rsidP="007F56AC">
      <w:pPr>
        <w:numPr>
          <w:ilvl w:val="0"/>
          <w:numId w:val="4"/>
        </w:numPr>
        <w:snapToGrid w:val="0"/>
        <w:spacing w:line="420" w:lineRule="exact"/>
        <w:ind w:left="714" w:hangingChars="255" w:hanging="714"/>
        <w:rPr>
          <w:rFonts w:eastAsia="標楷體"/>
          <w:sz w:val="28"/>
          <w:szCs w:val="28"/>
        </w:rPr>
      </w:pPr>
      <w:r w:rsidRPr="00FF135D">
        <w:rPr>
          <w:rFonts w:eastAsia="標楷體" w:hAnsi="標楷體" w:hint="eastAsia"/>
          <w:sz w:val="28"/>
          <w:szCs w:val="28"/>
        </w:rPr>
        <w:t>報名日期及參賽件數</w:t>
      </w:r>
    </w:p>
    <w:p w:rsidR="007F56AC" w:rsidRPr="00FF135D" w:rsidRDefault="007F56AC" w:rsidP="007F56AC">
      <w:pPr>
        <w:pStyle w:val="a3"/>
        <w:numPr>
          <w:ilvl w:val="0"/>
          <w:numId w:val="3"/>
        </w:numPr>
        <w:spacing w:line="420" w:lineRule="exact"/>
        <w:ind w:leftChars="0" w:firstLineChars="0"/>
        <w:jc w:val="left"/>
        <w:rPr>
          <w:rFonts w:eastAsia="標楷體"/>
        </w:rPr>
      </w:pPr>
      <w:r w:rsidRPr="00FF135D">
        <w:rPr>
          <w:rFonts w:eastAsia="標楷體" w:hAnsi="標楷體" w:hint="eastAsia"/>
        </w:rPr>
        <w:lastRenderedPageBreak/>
        <w:t>由農會及合作社場填寫參賽者報名表，並</w:t>
      </w:r>
      <w:r>
        <w:rPr>
          <w:rFonts w:eastAsia="標楷體" w:hAnsi="標楷體" w:hint="eastAsia"/>
        </w:rPr>
        <w:t>由參賽者簽屬</w:t>
      </w:r>
      <w:r w:rsidRPr="00FF135D">
        <w:rPr>
          <w:rFonts w:eastAsia="標楷體" w:hAnsi="標楷體" w:hint="eastAsia"/>
          <w:b/>
          <w:szCs w:val="28"/>
        </w:rPr>
        <w:t>「個人資料保護法宣告」</w:t>
      </w:r>
      <w:r>
        <w:rPr>
          <w:rFonts w:eastAsia="標楷體" w:hAnsi="標楷體" w:hint="eastAsia"/>
          <w:b/>
          <w:szCs w:val="28"/>
        </w:rPr>
        <w:t>，</w:t>
      </w:r>
      <w:r w:rsidRPr="00FF135D">
        <w:rPr>
          <w:rFonts w:eastAsia="標楷體" w:hAnsi="標楷體" w:hint="eastAsia"/>
        </w:rPr>
        <w:t>於</w:t>
      </w:r>
      <w:r w:rsidRPr="00FF135D">
        <w:rPr>
          <w:rFonts w:eastAsia="標楷體"/>
          <w:b/>
        </w:rPr>
        <w:t>10</w:t>
      </w:r>
      <w:r>
        <w:rPr>
          <w:rFonts w:eastAsia="標楷體" w:hint="eastAsia"/>
          <w:b/>
        </w:rPr>
        <w:t>4</w:t>
      </w:r>
      <w:r w:rsidRPr="00FF135D">
        <w:rPr>
          <w:rFonts w:eastAsia="標楷體" w:hAnsi="標楷體" w:hint="eastAsia"/>
          <w:b/>
        </w:rPr>
        <w:t>年</w:t>
      </w:r>
      <w:r>
        <w:rPr>
          <w:rFonts w:eastAsia="標楷體" w:hint="eastAsia"/>
          <w:b/>
        </w:rPr>
        <w:t>1</w:t>
      </w:r>
      <w:r w:rsidRPr="00FF135D">
        <w:rPr>
          <w:rFonts w:eastAsia="標楷體" w:hAnsi="標楷體" w:hint="eastAsia"/>
          <w:b/>
        </w:rPr>
        <w:t>月</w:t>
      </w:r>
      <w:r>
        <w:rPr>
          <w:rFonts w:eastAsia="標楷體" w:hint="eastAsia"/>
          <w:b/>
        </w:rPr>
        <w:t>15</w:t>
      </w:r>
      <w:r w:rsidRPr="00FF135D">
        <w:rPr>
          <w:rFonts w:eastAsia="標楷體" w:hAnsi="標楷體" w:hint="eastAsia"/>
          <w:b/>
        </w:rPr>
        <w:t>日</w:t>
      </w:r>
      <w:r w:rsidRPr="00FF135D">
        <w:rPr>
          <w:rFonts w:eastAsia="標楷體" w:hAnsi="標楷體" w:hint="eastAsia"/>
        </w:rPr>
        <w:t>前傳真至</w:t>
      </w:r>
      <w:r w:rsidRPr="00FF135D">
        <w:rPr>
          <w:rFonts w:eastAsia="標楷體"/>
        </w:rPr>
        <w:t>08-7389062</w:t>
      </w:r>
      <w:r w:rsidRPr="00FF135D">
        <w:rPr>
          <w:rFonts w:eastAsia="標楷體" w:hAnsi="標楷體" w:hint="eastAsia"/>
        </w:rPr>
        <w:t>，或電洽高雄區農業改良場果樹研究室邱祝櫻研究員</w:t>
      </w:r>
      <w:r w:rsidRPr="00FF135D">
        <w:rPr>
          <w:rFonts w:eastAsia="標楷體"/>
        </w:rPr>
        <w:t>08-7746703</w:t>
      </w:r>
      <w:r w:rsidRPr="00FF135D">
        <w:rPr>
          <w:rFonts w:eastAsia="標楷體" w:hAnsi="標楷體" w:hint="eastAsia"/>
        </w:rPr>
        <w:t>。</w:t>
      </w:r>
    </w:p>
    <w:p w:rsidR="007F56AC" w:rsidRPr="00FF135D" w:rsidRDefault="007F56AC" w:rsidP="007F56AC">
      <w:pPr>
        <w:spacing w:line="420" w:lineRule="exact"/>
        <w:ind w:leftChars="75" w:left="757" w:hangingChars="206" w:hanging="577"/>
        <w:rPr>
          <w:rFonts w:eastAsia="標楷體"/>
          <w:sz w:val="28"/>
          <w:szCs w:val="28"/>
        </w:rPr>
      </w:pPr>
      <w:r w:rsidRPr="00FF135D">
        <w:rPr>
          <w:rFonts w:eastAsia="標楷體"/>
          <w:sz w:val="28"/>
          <w:szCs w:val="28"/>
        </w:rPr>
        <w:t xml:space="preserve"> (</w:t>
      </w:r>
      <w:r w:rsidRPr="00FF135D">
        <w:rPr>
          <w:rFonts w:eastAsia="標楷體" w:hAnsi="標楷體" w:hint="eastAsia"/>
          <w:sz w:val="28"/>
          <w:szCs w:val="28"/>
        </w:rPr>
        <w:t>三</w:t>
      </w:r>
      <w:proofErr w:type="gramStart"/>
      <w:r w:rsidRPr="00FF135D">
        <w:rPr>
          <w:rFonts w:eastAsia="標楷體" w:hAnsi="標楷體" w:hint="eastAsia"/>
          <w:sz w:val="28"/>
          <w:szCs w:val="28"/>
        </w:rPr>
        <w:t>）</w:t>
      </w:r>
      <w:proofErr w:type="gramEnd"/>
      <w:r w:rsidRPr="00FF135D">
        <w:rPr>
          <w:rFonts w:eastAsia="標楷體" w:hAnsi="標楷體" w:hint="eastAsia"/>
          <w:sz w:val="28"/>
          <w:szCs w:val="28"/>
        </w:rPr>
        <w:t>各農會及農民團體報名件數分配如表</w:t>
      </w:r>
      <w:r w:rsidRPr="00FF135D">
        <w:rPr>
          <w:rFonts w:eastAsia="標楷體"/>
          <w:sz w:val="28"/>
          <w:szCs w:val="28"/>
        </w:rPr>
        <w:t>2</w:t>
      </w:r>
      <w:r w:rsidRPr="00FF135D">
        <w:rPr>
          <w:rFonts w:eastAsia="標楷體" w:hAnsi="標楷體" w:hint="eastAsia"/>
          <w:sz w:val="28"/>
          <w:szCs w:val="28"/>
        </w:rPr>
        <w:t>，如有單位報名</w:t>
      </w:r>
      <w:proofErr w:type="gramStart"/>
      <w:r w:rsidRPr="00FF135D">
        <w:rPr>
          <w:rFonts w:eastAsia="標楷體" w:hAnsi="標楷體" w:hint="eastAsia"/>
          <w:sz w:val="28"/>
          <w:szCs w:val="28"/>
        </w:rPr>
        <w:t>不</w:t>
      </w:r>
      <w:proofErr w:type="gramEnd"/>
      <w:r w:rsidRPr="00FF135D">
        <w:rPr>
          <w:rFonts w:eastAsia="標楷體" w:hAnsi="標楷體" w:hint="eastAsia"/>
          <w:sz w:val="28"/>
          <w:szCs w:val="28"/>
        </w:rPr>
        <w:t>足額，由主辦單位調整給需增加報名件數的單位。</w:t>
      </w:r>
    </w:p>
    <w:p w:rsidR="007F56AC" w:rsidRPr="00FF135D" w:rsidRDefault="007F56AC" w:rsidP="007F56AC">
      <w:pPr>
        <w:spacing w:line="420" w:lineRule="exact"/>
        <w:ind w:leftChars="225" w:left="672" w:hangingChars="55" w:hanging="132"/>
        <w:rPr>
          <w:rFonts w:eastAsia="標楷體"/>
        </w:rPr>
      </w:pPr>
    </w:p>
    <w:p w:rsidR="007F56AC" w:rsidRPr="0039624E" w:rsidRDefault="007F56AC" w:rsidP="0039624E">
      <w:pPr>
        <w:spacing w:line="420" w:lineRule="exact"/>
        <w:ind w:leftChars="105" w:left="672" w:hangingChars="175" w:hanging="420"/>
        <w:rPr>
          <w:rFonts w:eastAsia="標楷體"/>
          <w:sz w:val="28"/>
          <w:szCs w:val="28"/>
        </w:rPr>
      </w:pPr>
      <w:r w:rsidRPr="0039624E">
        <w:rPr>
          <w:rFonts w:eastAsia="標楷體" w:hAnsi="標楷體"/>
        </w:rPr>
        <w:t>表</w:t>
      </w:r>
      <w:r w:rsidRPr="0039624E">
        <w:rPr>
          <w:rFonts w:eastAsia="標楷體"/>
        </w:rPr>
        <w:t>2. 2015</w:t>
      </w:r>
      <w:r w:rsidRPr="0039624E">
        <w:rPr>
          <w:rFonts w:eastAsia="標楷體" w:hAnsi="標楷體"/>
        </w:rPr>
        <w:t>「蜜棗優質栽培管理果園評鑑」各農會及其他農民團體參賽件數</w:t>
      </w: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1337"/>
        <w:gridCol w:w="1260"/>
        <w:gridCol w:w="1154"/>
        <w:gridCol w:w="1477"/>
        <w:gridCol w:w="1274"/>
      </w:tblGrid>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縣市</w:t>
            </w:r>
          </w:p>
        </w:tc>
        <w:tc>
          <w:tcPr>
            <w:tcW w:w="1337" w:type="dxa"/>
          </w:tcPr>
          <w:p w:rsidR="007F56AC" w:rsidRPr="0039624E" w:rsidRDefault="0039624E" w:rsidP="0039624E">
            <w:pPr>
              <w:pStyle w:val="a5"/>
              <w:ind w:firstLineChars="100" w:firstLine="260"/>
              <w:rPr>
                <w:rFonts w:ascii="Times New Roman" w:eastAsia="標楷體" w:hAnsi="Times New Roman" w:hint="eastAsia"/>
                <w:sz w:val="26"/>
                <w:szCs w:val="26"/>
              </w:rPr>
            </w:pPr>
            <w:r>
              <w:rPr>
                <w:rFonts w:ascii="Times New Roman" w:eastAsia="標楷體" w:hAnsi="標楷體" w:hint="eastAsia"/>
                <w:sz w:val="26"/>
                <w:szCs w:val="26"/>
              </w:rPr>
              <w:t>區</w:t>
            </w:r>
          </w:p>
        </w:tc>
        <w:tc>
          <w:tcPr>
            <w:tcW w:w="1260"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參賽組數</w:t>
            </w:r>
          </w:p>
        </w:tc>
        <w:tc>
          <w:tcPr>
            <w:tcW w:w="1154"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縣市</w:t>
            </w:r>
          </w:p>
        </w:tc>
        <w:tc>
          <w:tcPr>
            <w:tcW w:w="1477" w:type="dxa"/>
          </w:tcPr>
          <w:p w:rsidR="007F56AC" w:rsidRPr="0039624E" w:rsidRDefault="007F56AC" w:rsidP="004F4505">
            <w:pPr>
              <w:pStyle w:val="a5"/>
              <w:rPr>
                <w:rFonts w:ascii="Times New Roman" w:eastAsia="標楷體" w:hAnsi="Times New Roman" w:hint="eastAsia"/>
                <w:sz w:val="26"/>
                <w:szCs w:val="26"/>
              </w:rPr>
            </w:pPr>
            <w:r w:rsidRPr="0039624E">
              <w:rPr>
                <w:rFonts w:ascii="Times New Roman" w:eastAsia="標楷體" w:hAnsi="標楷體"/>
                <w:sz w:val="26"/>
                <w:szCs w:val="26"/>
              </w:rPr>
              <w:t>鄉鎮</w:t>
            </w:r>
            <w:r w:rsidR="00C04FB5">
              <w:rPr>
                <w:rFonts w:ascii="Times New Roman" w:eastAsia="標楷體" w:hAnsi="標楷體" w:hint="eastAsia"/>
                <w:sz w:val="26"/>
                <w:szCs w:val="26"/>
              </w:rPr>
              <w:t>(</w:t>
            </w:r>
            <w:r w:rsidR="00C04FB5">
              <w:rPr>
                <w:rFonts w:ascii="Times New Roman" w:eastAsia="標楷體" w:hAnsi="標楷體" w:hint="eastAsia"/>
                <w:sz w:val="26"/>
                <w:szCs w:val="26"/>
              </w:rPr>
              <w:t>區</w:t>
            </w:r>
            <w:r w:rsidR="00C04FB5">
              <w:rPr>
                <w:rFonts w:ascii="Times New Roman" w:eastAsia="標楷體" w:hAnsi="標楷體" w:hint="eastAsia"/>
                <w:sz w:val="26"/>
                <w:szCs w:val="26"/>
              </w:rPr>
              <w:t xml:space="preserve">) </w:t>
            </w:r>
          </w:p>
        </w:tc>
        <w:tc>
          <w:tcPr>
            <w:tcW w:w="1274"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參賽組數</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高雄市</w:t>
            </w: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燕巢</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12</w:t>
            </w:r>
          </w:p>
        </w:tc>
        <w:tc>
          <w:tcPr>
            <w:tcW w:w="1154"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屏東縣</w:t>
            </w: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里港</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4</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岡山</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8</w:t>
            </w: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鹽</w:t>
            </w:r>
            <w:proofErr w:type="gramStart"/>
            <w:r w:rsidRPr="0039624E">
              <w:rPr>
                <w:rFonts w:ascii="Times New Roman" w:eastAsia="標楷體" w:hAnsi="標楷體"/>
                <w:sz w:val="26"/>
                <w:szCs w:val="26"/>
              </w:rPr>
              <w:t>埔</w:t>
            </w:r>
            <w:proofErr w:type="gramEnd"/>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6</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大社</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9</w:t>
            </w: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高樹</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12</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旗山</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2</w:t>
            </w: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九如</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2</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田寮</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w:t>
            </w: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其他農民團體</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2</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阿蓮</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9</w:t>
            </w:r>
          </w:p>
        </w:tc>
        <w:tc>
          <w:tcPr>
            <w:tcW w:w="1154"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台南市</w:t>
            </w: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玉井</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六龜</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3</w:t>
            </w: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楠西</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其他農民團體</w:t>
            </w:r>
          </w:p>
        </w:tc>
        <w:tc>
          <w:tcPr>
            <w:tcW w:w="1260"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3</w:t>
            </w: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關廟</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p>
        </w:tc>
        <w:tc>
          <w:tcPr>
            <w:tcW w:w="1260" w:type="dxa"/>
          </w:tcPr>
          <w:p w:rsidR="007F56AC" w:rsidRPr="0039624E" w:rsidRDefault="007F56AC" w:rsidP="0039624E">
            <w:pPr>
              <w:pStyle w:val="a5"/>
              <w:jc w:val="center"/>
              <w:rPr>
                <w:rFonts w:ascii="Times New Roman" w:eastAsia="標楷體" w:hAnsi="Times New Roman"/>
                <w:sz w:val="26"/>
                <w:szCs w:val="26"/>
              </w:rPr>
            </w:pPr>
          </w:p>
        </w:tc>
        <w:tc>
          <w:tcPr>
            <w:tcW w:w="1154" w:type="dxa"/>
          </w:tcPr>
          <w:p w:rsidR="007F56AC" w:rsidRPr="0039624E" w:rsidRDefault="007F56AC" w:rsidP="004F4505">
            <w:pPr>
              <w:pStyle w:val="a5"/>
              <w:rPr>
                <w:rFonts w:ascii="Times New Roman" w:eastAsia="標楷體" w:hAnsi="Times New Roman"/>
                <w:sz w:val="26"/>
                <w:szCs w:val="26"/>
              </w:rPr>
            </w:pP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南化</w:t>
            </w:r>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1</w:t>
            </w:r>
          </w:p>
        </w:tc>
      </w:tr>
      <w:tr w:rsidR="007F56AC" w:rsidRPr="0039624E" w:rsidTr="0039624E">
        <w:trPr>
          <w:jc w:val="center"/>
        </w:trPr>
        <w:tc>
          <w:tcPr>
            <w:tcW w:w="1149" w:type="dxa"/>
          </w:tcPr>
          <w:p w:rsidR="007F56AC" w:rsidRPr="0039624E" w:rsidRDefault="007F56AC" w:rsidP="004F4505">
            <w:pPr>
              <w:pStyle w:val="a5"/>
              <w:rPr>
                <w:rFonts w:ascii="Times New Roman" w:eastAsia="標楷體" w:hAnsi="Times New Roman"/>
                <w:sz w:val="26"/>
                <w:szCs w:val="26"/>
              </w:rPr>
            </w:pPr>
          </w:p>
        </w:tc>
        <w:tc>
          <w:tcPr>
            <w:tcW w:w="1337" w:type="dxa"/>
          </w:tcPr>
          <w:p w:rsidR="007F56AC" w:rsidRPr="0039624E" w:rsidRDefault="007F56AC" w:rsidP="004F4505">
            <w:pPr>
              <w:pStyle w:val="a5"/>
              <w:rPr>
                <w:rFonts w:ascii="Times New Roman" w:eastAsia="標楷體" w:hAnsi="Times New Roman"/>
                <w:sz w:val="26"/>
                <w:szCs w:val="26"/>
              </w:rPr>
            </w:pPr>
          </w:p>
        </w:tc>
        <w:tc>
          <w:tcPr>
            <w:tcW w:w="1260" w:type="dxa"/>
          </w:tcPr>
          <w:p w:rsidR="007F56AC" w:rsidRPr="0039624E" w:rsidRDefault="007F56AC" w:rsidP="004F4505">
            <w:pPr>
              <w:pStyle w:val="a5"/>
              <w:rPr>
                <w:rFonts w:ascii="Times New Roman" w:eastAsia="標楷體" w:hAnsi="Times New Roman"/>
                <w:sz w:val="26"/>
                <w:szCs w:val="26"/>
              </w:rPr>
            </w:pPr>
          </w:p>
        </w:tc>
        <w:tc>
          <w:tcPr>
            <w:tcW w:w="1154"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嘉義縣</w:t>
            </w:r>
          </w:p>
        </w:tc>
        <w:tc>
          <w:tcPr>
            <w:tcW w:w="1477" w:type="dxa"/>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標楷體"/>
                <w:sz w:val="26"/>
                <w:szCs w:val="26"/>
              </w:rPr>
              <w:t>竹</w:t>
            </w:r>
            <w:proofErr w:type="gramStart"/>
            <w:r w:rsidRPr="0039624E">
              <w:rPr>
                <w:rFonts w:ascii="Times New Roman" w:eastAsia="標楷體" w:hAnsi="標楷體"/>
                <w:sz w:val="26"/>
                <w:szCs w:val="26"/>
              </w:rPr>
              <w:t>崎</w:t>
            </w:r>
            <w:proofErr w:type="gramEnd"/>
          </w:p>
        </w:tc>
        <w:tc>
          <w:tcPr>
            <w:tcW w:w="1274" w:type="dxa"/>
          </w:tcPr>
          <w:p w:rsidR="007F56AC" w:rsidRPr="0039624E" w:rsidRDefault="007F56AC" w:rsidP="0039624E">
            <w:pPr>
              <w:pStyle w:val="a5"/>
              <w:jc w:val="center"/>
              <w:rPr>
                <w:rFonts w:ascii="Times New Roman" w:eastAsia="標楷體" w:hAnsi="Times New Roman"/>
                <w:sz w:val="26"/>
                <w:szCs w:val="26"/>
              </w:rPr>
            </w:pPr>
            <w:r w:rsidRPr="0039624E">
              <w:rPr>
                <w:rFonts w:ascii="Times New Roman" w:eastAsia="標楷體" w:hAnsi="Times New Roman"/>
                <w:sz w:val="26"/>
                <w:szCs w:val="26"/>
              </w:rPr>
              <w:t>3</w:t>
            </w:r>
          </w:p>
        </w:tc>
      </w:tr>
      <w:tr w:rsidR="00C04FB5" w:rsidRPr="0039624E" w:rsidTr="0039624E">
        <w:trPr>
          <w:jc w:val="center"/>
        </w:trPr>
        <w:tc>
          <w:tcPr>
            <w:tcW w:w="1149" w:type="dxa"/>
          </w:tcPr>
          <w:p w:rsidR="00C04FB5" w:rsidRPr="0039624E" w:rsidRDefault="00C04FB5" w:rsidP="004F4505">
            <w:pPr>
              <w:pStyle w:val="a5"/>
              <w:rPr>
                <w:rFonts w:ascii="Times New Roman" w:eastAsia="標楷體" w:hAnsi="Times New Roman"/>
                <w:sz w:val="26"/>
                <w:szCs w:val="26"/>
              </w:rPr>
            </w:pPr>
          </w:p>
        </w:tc>
        <w:tc>
          <w:tcPr>
            <w:tcW w:w="1337" w:type="dxa"/>
          </w:tcPr>
          <w:p w:rsidR="00C04FB5" w:rsidRPr="0039624E" w:rsidRDefault="00C04FB5" w:rsidP="004F4505">
            <w:pPr>
              <w:pStyle w:val="a5"/>
              <w:rPr>
                <w:rFonts w:ascii="Times New Roman" w:eastAsia="標楷體" w:hAnsi="Times New Roman"/>
                <w:sz w:val="26"/>
                <w:szCs w:val="26"/>
              </w:rPr>
            </w:pPr>
          </w:p>
        </w:tc>
        <w:tc>
          <w:tcPr>
            <w:tcW w:w="1260" w:type="dxa"/>
          </w:tcPr>
          <w:p w:rsidR="00C04FB5" w:rsidRPr="0039624E" w:rsidRDefault="00C04FB5" w:rsidP="004F4505">
            <w:pPr>
              <w:pStyle w:val="a5"/>
              <w:rPr>
                <w:rFonts w:ascii="Times New Roman" w:eastAsia="標楷體" w:hAnsi="Times New Roman"/>
                <w:sz w:val="26"/>
                <w:szCs w:val="26"/>
              </w:rPr>
            </w:pPr>
          </w:p>
        </w:tc>
        <w:tc>
          <w:tcPr>
            <w:tcW w:w="1154" w:type="dxa"/>
          </w:tcPr>
          <w:p w:rsidR="00C04FB5" w:rsidRPr="0039624E" w:rsidRDefault="00C04FB5" w:rsidP="004F4505">
            <w:pPr>
              <w:pStyle w:val="a5"/>
              <w:rPr>
                <w:rFonts w:ascii="Times New Roman" w:eastAsia="標楷體" w:hAnsi="標楷體" w:hint="eastAsia"/>
                <w:sz w:val="26"/>
                <w:szCs w:val="26"/>
              </w:rPr>
            </w:pPr>
            <w:r>
              <w:rPr>
                <w:rFonts w:ascii="Times New Roman" w:eastAsia="標楷體" w:hAnsi="標楷體" w:hint="eastAsia"/>
                <w:sz w:val="26"/>
                <w:szCs w:val="26"/>
              </w:rPr>
              <w:t>雲林縣</w:t>
            </w:r>
          </w:p>
        </w:tc>
        <w:tc>
          <w:tcPr>
            <w:tcW w:w="1477" w:type="dxa"/>
          </w:tcPr>
          <w:p w:rsidR="00C04FB5" w:rsidRPr="0039624E" w:rsidRDefault="00C04FB5" w:rsidP="004F4505">
            <w:pPr>
              <w:pStyle w:val="a5"/>
              <w:rPr>
                <w:rFonts w:ascii="Times New Roman" w:eastAsia="標楷體" w:hAnsi="標楷體" w:hint="eastAsia"/>
                <w:sz w:val="26"/>
                <w:szCs w:val="26"/>
              </w:rPr>
            </w:pPr>
            <w:r>
              <w:rPr>
                <w:rFonts w:ascii="Times New Roman" w:eastAsia="標楷體" w:hAnsi="標楷體" w:hint="eastAsia"/>
                <w:sz w:val="26"/>
                <w:szCs w:val="26"/>
              </w:rPr>
              <w:t>斗六</w:t>
            </w:r>
          </w:p>
        </w:tc>
        <w:tc>
          <w:tcPr>
            <w:tcW w:w="1274" w:type="dxa"/>
          </w:tcPr>
          <w:p w:rsidR="00C04FB5" w:rsidRPr="0039624E" w:rsidRDefault="00C04FB5" w:rsidP="0039624E">
            <w:pPr>
              <w:pStyle w:val="a5"/>
              <w:jc w:val="center"/>
              <w:rPr>
                <w:rFonts w:ascii="Times New Roman" w:eastAsia="標楷體" w:hAnsi="Times New Roman" w:hint="eastAsia"/>
                <w:sz w:val="26"/>
                <w:szCs w:val="26"/>
              </w:rPr>
            </w:pPr>
            <w:r>
              <w:rPr>
                <w:rFonts w:ascii="Times New Roman" w:eastAsia="標楷體" w:hAnsi="Times New Roman" w:hint="eastAsia"/>
                <w:sz w:val="26"/>
                <w:szCs w:val="26"/>
              </w:rPr>
              <w:t>1</w:t>
            </w:r>
          </w:p>
        </w:tc>
      </w:tr>
      <w:tr w:rsidR="007F56AC" w:rsidRPr="0039624E" w:rsidTr="0039624E">
        <w:trPr>
          <w:jc w:val="center"/>
        </w:trPr>
        <w:tc>
          <w:tcPr>
            <w:tcW w:w="2486" w:type="dxa"/>
            <w:gridSpan w:val="2"/>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Times New Roman"/>
                <w:sz w:val="26"/>
                <w:szCs w:val="26"/>
              </w:rPr>
              <w:t xml:space="preserve"> </w:t>
            </w:r>
            <w:r w:rsidRPr="0039624E">
              <w:rPr>
                <w:rFonts w:ascii="Times New Roman" w:eastAsia="標楷體" w:hAnsi="標楷體"/>
                <w:sz w:val="26"/>
                <w:szCs w:val="26"/>
              </w:rPr>
              <w:t>合計</w:t>
            </w:r>
            <w:r w:rsidRPr="0039624E">
              <w:rPr>
                <w:rFonts w:ascii="Times New Roman" w:eastAsia="標楷體" w:hAnsi="Times New Roman"/>
                <w:sz w:val="26"/>
                <w:szCs w:val="26"/>
              </w:rPr>
              <w:t xml:space="preserve">                                       </w:t>
            </w:r>
          </w:p>
        </w:tc>
        <w:tc>
          <w:tcPr>
            <w:tcW w:w="5165" w:type="dxa"/>
            <w:gridSpan w:val="4"/>
          </w:tcPr>
          <w:p w:rsidR="007F56AC" w:rsidRPr="0039624E" w:rsidRDefault="007F56AC" w:rsidP="004F4505">
            <w:pPr>
              <w:pStyle w:val="a5"/>
              <w:rPr>
                <w:rFonts w:ascii="Times New Roman" w:eastAsia="標楷體" w:hAnsi="Times New Roman"/>
                <w:sz w:val="26"/>
                <w:szCs w:val="26"/>
              </w:rPr>
            </w:pPr>
            <w:r w:rsidRPr="0039624E">
              <w:rPr>
                <w:rFonts w:ascii="Times New Roman" w:eastAsia="標楷體" w:hAnsi="Times New Roman"/>
                <w:sz w:val="26"/>
                <w:szCs w:val="26"/>
              </w:rPr>
              <w:t>80</w:t>
            </w:r>
            <w:r w:rsidRPr="0039624E">
              <w:rPr>
                <w:rFonts w:ascii="Times New Roman" w:eastAsia="標楷體" w:hAnsi="標楷體"/>
                <w:sz w:val="26"/>
                <w:szCs w:val="26"/>
              </w:rPr>
              <w:t>組</w:t>
            </w:r>
          </w:p>
        </w:tc>
      </w:tr>
    </w:tbl>
    <w:p w:rsidR="007F56AC" w:rsidRPr="00FF135D" w:rsidRDefault="00656B04" w:rsidP="007F56AC">
      <w:pPr>
        <w:snapToGrid w:val="0"/>
        <w:spacing w:line="420" w:lineRule="exact"/>
        <w:rPr>
          <w:rFonts w:eastAsia="標楷體" w:hint="eastAsia"/>
          <w:sz w:val="28"/>
          <w:szCs w:val="28"/>
        </w:rPr>
      </w:pPr>
      <w:r>
        <w:rPr>
          <w:rFonts w:eastAsia="標楷體" w:hint="eastAsia"/>
          <w:sz w:val="28"/>
          <w:szCs w:val="28"/>
        </w:rPr>
        <w:t xml:space="preserve">   </w:t>
      </w: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參賽品種：不限，但是需於報名表中標示清楚。</w:t>
      </w:r>
    </w:p>
    <w:p w:rsidR="007F56AC" w:rsidRPr="00FF135D" w:rsidRDefault="007F56AC" w:rsidP="007F56AC">
      <w:pPr>
        <w:snapToGrid w:val="0"/>
        <w:spacing w:line="420" w:lineRule="exact"/>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初審果品：</w:t>
      </w:r>
    </w:p>
    <w:p w:rsidR="007F56AC" w:rsidRPr="00FF135D" w:rsidRDefault="007F56AC" w:rsidP="009E171F">
      <w:pPr>
        <w:snapToGrid w:val="0"/>
        <w:spacing w:line="420" w:lineRule="exact"/>
        <w:ind w:leftChars="11" w:left="26" w:firstLineChars="190" w:firstLine="532"/>
        <w:rPr>
          <w:rFonts w:eastAsia="標楷體"/>
          <w:sz w:val="28"/>
          <w:szCs w:val="28"/>
        </w:rPr>
      </w:pPr>
      <w:r w:rsidRPr="00FF135D">
        <w:rPr>
          <w:rFonts w:eastAsia="標楷體" w:hAnsi="標楷體" w:hint="eastAsia"/>
          <w:sz w:val="28"/>
          <w:szCs w:val="28"/>
        </w:rPr>
        <w:t>參賽者需使用大會提供之包裝材料進行包裝，請於</w:t>
      </w:r>
      <w:r w:rsidRPr="00FF135D">
        <w:rPr>
          <w:rFonts w:eastAsia="標楷體"/>
          <w:sz w:val="28"/>
          <w:szCs w:val="28"/>
        </w:rPr>
        <w:t>1</w:t>
      </w:r>
      <w:r w:rsidRPr="00FF135D">
        <w:rPr>
          <w:rFonts w:eastAsia="標楷體" w:hAnsi="標楷體" w:hint="eastAsia"/>
          <w:sz w:val="28"/>
          <w:szCs w:val="28"/>
        </w:rPr>
        <w:t>月</w:t>
      </w:r>
      <w:r>
        <w:rPr>
          <w:rFonts w:eastAsia="標楷體" w:hint="eastAsia"/>
          <w:sz w:val="28"/>
          <w:szCs w:val="28"/>
        </w:rPr>
        <w:t>23</w:t>
      </w:r>
      <w:r w:rsidRPr="00FF135D">
        <w:rPr>
          <w:rFonts w:eastAsia="標楷體" w:hAnsi="標楷體" w:hint="eastAsia"/>
          <w:sz w:val="28"/>
          <w:szCs w:val="28"/>
        </w:rPr>
        <w:t>日</w:t>
      </w:r>
      <w:r>
        <w:rPr>
          <w:rFonts w:eastAsia="標楷體" w:hAnsi="標楷體" w:hint="eastAsia"/>
          <w:sz w:val="28"/>
          <w:szCs w:val="28"/>
        </w:rPr>
        <w:t>前</w:t>
      </w:r>
      <w:r w:rsidRPr="00FF135D">
        <w:rPr>
          <w:rFonts w:eastAsia="標楷體" w:hAnsi="標楷體" w:hint="eastAsia"/>
          <w:sz w:val="28"/>
          <w:szCs w:val="28"/>
        </w:rPr>
        <w:t>至高雄區農業改良場果樹研究室領用</w:t>
      </w:r>
      <w:r w:rsidRPr="00FF135D">
        <w:rPr>
          <w:rFonts w:eastAsia="標楷體"/>
          <w:sz w:val="28"/>
          <w:szCs w:val="28"/>
        </w:rPr>
        <w:t>(</w:t>
      </w:r>
      <w:r w:rsidRPr="00FF135D">
        <w:rPr>
          <w:rFonts w:eastAsia="標楷體" w:hAnsi="標楷體" w:hint="eastAsia"/>
          <w:sz w:val="28"/>
          <w:szCs w:val="28"/>
        </w:rPr>
        <w:t>或由本場派送</w:t>
      </w:r>
      <w:r w:rsidRPr="00FF135D">
        <w:rPr>
          <w:rFonts w:eastAsia="標楷體"/>
          <w:sz w:val="28"/>
          <w:szCs w:val="28"/>
        </w:rPr>
        <w:t>)</w:t>
      </w:r>
      <w:r w:rsidRPr="00FF135D">
        <w:rPr>
          <w:rFonts w:eastAsia="標楷體" w:hAnsi="標楷體" w:hint="eastAsia"/>
          <w:sz w:val="28"/>
          <w:szCs w:val="28"/>
        </w:rPr>
        <w:t>。各組提供蜜棗</w:t>
      </w:r>
      <w:r w:rsidRPr="00FF135D">
        <w:rPr>
          <w:rFonts w:eastAsia="標楷體"/>
          <w:sz w:val="28"/>
          <w:szCs w:val="28"/>
        </w:rPr>
        <w:t>2</w:t>
      </w:r>
      <w:r w:rsidRPr="00FF135D">
        <w:rPr>
          <w:rFonts w:eastAsia="標楷體" w:hAnsi="標楷體" w:hint="eastAsia"/>
          <w:sz w:val="28"/>
          <w:szCs w:val="28"/>
        </w:rPr>
        <w:t>盒，每盒</w:t>
      </w:r>
      <w:proofErr w:type="gramStart"/>
      <w:r w:rsidRPr="00FF135D">
        <w:rPr>
          <w:rFonts w:eastAsia="標楷體" w:hAnsi="標楷體" w:hint="eastAsia"/>
          <w:sz w:val="28"/>
          <w:szCs w:val="28"/>
          <w:shd w:val="pct15" w:color="auto" w:fill="FFFFFF"/>
        </w:rPr>
        <w:t>實際果重以</w:t>
      </w:r>
      <w:proofErr w:type="gramEnd"/>
      <w:r>
        <w:rPr>
          <w:rFonts w:eastAsia="標楷體" w:hAnsi="標楷體" w:hint="eastAsia"/>
          <w:sz w:val="28"/>
          <w:szCs w:val="28"/>
          <w:shd w:val="pct15" w:color="auto" w:fill="FFFFFF"/>
        </w:rPr>
        <w:t>淨重</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FF135D">
          <w:rPr>
            <w:rFonts w:eastAsia="標楷體"/>
            <w:sz w:val="28"/>
            <w:szCs w:val="28"/>
            <w:shd w:val="pct15" w:color="auto" w:fill="FFFFFF"/>
          </w:rPr>
          <w:t>3</w:t>
        </w:r>
        <w:r w:rsidRPr="00FF135D">
          <w:rPr>
            <w:rFonts w:eastAsia="標楷體" w:hAnsi="標楷體" w:hint="eastAsia"/>
            <w:sz w:val="28"/>
            <w:szCs w:val="28"/>
            <w:shd w:val="pct15" w:color="auto" w:fill="FFFFFF"/>
          </w:rPr>
          <w:t>公斤</w:t>
        </w:r>
      </w:smartTag>
      <w:r w:rsidRPr="00FF135D">
        <w:rPr>
          <w:rFonts w:eastAsia="標楷體"/>
          <w:sz w:val="28"/>
          <w:szCs w:val="28"/>
        </w:rPr>
        <w:t>(</w:t>
      </w:r>
      <w:r w:rsidRPr="00FF135D">
        <w:rPr>
          <w:rFonts w:eastAsia="標楷體" w:hAnsi="標楷體" w:hint="eastAsia"/>
          <w:sz w:val="28"/>
          <w:szCs w:val="28"/>
        </w:rPr>
        <w:t>含</w:t>
      </w:r>
      <w:r w:rsidRPr="00FF135D">
        <w:rPr>
          <w:rFonts w:eastAsia="標楷體"/>
          <w:sz w:val="28"/>
          <w:szCs w:val="28"/>
        </w:rPr>
        <w:t>)</w:t>
      </w:r>
      <w:r w:rsidRPr="00FF135D">
        <w:rPr>
          <w:rFonts w:eastAsia="標楷體" w:hAnsi="標楷體" w:hint="eastAsia"/>
          <w:sz w:val="28"/>
          <w:szCs w:val="28"/>
        </w:rPr>
        <w:t>以上為標準，由主辦單位以每盒</w:t>
      </w:r>
      <w:r w:rsidRPr="00FF135D">
        <w:rPr>
          <w:rFonts w:eastAsia="標楷體"/>
          <w:sz w:val="28"/>
          <w:szCs w:val="28"/>
        </w:rPr>
        <w:t>500</w:t>
      </w:r>
      <w:r w:rsidRPr="00FF135D">
        <w:rPr>
          <w:rFonts w:eastAsia="標楷體" w:hAnsi="標楷體" w:hint="eastAsia"/>
          <w:sz w:val="28"/>
          <w:szCs w:val="28"/>
        </w:rPr>
        <w:t>元價購，於</w:t>
      </w:r>
      <w:smartTag w:uri="urn:schemas-microsoft-com:office:smarttags" w:element="chsdate">
        <w:smartTagPr>
          <w:attr w:name="Year" w:val="2014"/>
          <w:attr w:name="Month" w:val="1"/>
          <w:attr w:name="Day" w:val="26"/>
          <w:attr w:name="IsLunarDate" w:val="False"/>
          <w:attr w:name="IsROCDate" w:val="False"/>
        </w:smartTagPr>
        <w:r w:rsidRPr="00FF135D">
          <w:rPr>
            <w:rFonts w:eastAsia="標楷體"/>
            <w:sz w:val="28"/>
            <w:szCs w:val="28"/>
          </w:rPr>
          <w:t>1</w:t>
        </w:r>
        <w:r w:rsidRPr="00FF135D">
          <w:rPr>
            <w:rFonts w:eastAsia="標楷體" w:hAnsi="標楷體" w:hint="eastAsia"/>
            <w:sz w:val="28"/>
            <w:szCs w:val="28"/>
          </w:rPr>
          <w:t>月</w:t>
        </w:r>
        <w:r>
          <w:rPr>
            <w:rFonts w:eastAsia="標楷體" w:hAnsi="標楷體" w:hint="eastAsia"/>
            <w:sz w:val="28"/>
            <w:szCs w:val="28"/>
          </w:rPr>
          <w:t>2</w:t>
        </w:r>
        <w:r w:rsidRPr="00FF135D">
          <w:rPr>
            <w:rFonts w:eastAsia="標楷體"/>
            <w:sz w:val="28"/>
            <w:szCs w:val="28"/>
          </w:rPr>
          <w:t>6</w:t>
        </w:r>
        <w:r w:rsidRPr="00FF135D">
          <w:rPr>
            <w:rFonts w:eastAsia="標楷體" w:hAnsi="標楷體" w:hint="eastAsia"/>
            <w:sz w:val="28"/>
            <w:szCs w:val="28"/>
          </w:rPr>
          <w:t>日</w:t>
        </w:r>
      </w:smartTag>
      <w:r w:rsidRPr="00FF135D">
        <w:rPr>
          <w:rFonts w:eastAsia="標楷體"/>
          <w:sz w:val="28"/>
          <w:szCs w:val="28"/>
        </w:rPr>
        <w:t>10:00-14:00</w:t>
      </w:r>
      <w:r w:rsidRPr="00FF135D">
        <w:rPr>
          <w:rFonts w:eastAsia="標楷體" w:hAnsi="標楷體" w:hint="eastAsia"/>
          <w:sz w:val="28"/>
          <w:szCs w:val="28"/>
        </w:rPr>
        <w:t>送至高雄區農業改良場行政大樓一樓</w:t>
      </w:r>
      <w:r w:rsidRPr="00FF135D">
        <w:rPr>
          <w:rFonts w:eastAsia="標楷體"/>
          <w:sz w:val="28"/>
          <w:szCs w:val="28"/>
        </w:rPr>
        <w:t>AD108</w:t>
      </w:r>
      <w:r w:rsidRPr="00FF135D">
        <w:rPr>
          <w:rFonts w:eastAsia="標楷體" w:hAnsi="標楷體" w:hint="eastAsia"/>
          <w:sz w:val="28"/>
          <w:szCs w:val="28"/>
        </w:rPr>
        <w:t>室</w:t>
      </w:r>
      <w:r w:rsidRPr="00FF135D">
        <w:rPr>
          <w:rFonts w:eastAsia="標楷體"/>
          <w:sz w:val="28"/>
          <w:szCs w:val="28"/>
        </w:rPr>
        <w:t>(</w:t>
      </w:r>
      <w:r w:rsidRPr="00FF135D">
        <w:rPr>
          <w:rFonts w:eastAsia="標楷體" w:hAnsi="標楷體" w:hint="eastAsia"/>
          <w:sz w:val="28"/>
          <w:szCs w:val="28"/>
        </w:rPr>
        <w:t>靠近行政大樓後方停車場</w:t>
      </w:r>
      <w:r w:rsidRPr="00FF135D">
        <w:rPr>
          <w:rFonts w:eastAsia="標楷體"/>
          <w:sz w:val="28"/>
          <w:szCs w:val="28"/>
        </w:rPr>
        <w:t>)</w:t>
      </w:r>
      <w:r w:rsidRPr="00FF135D">
        <w:rPr>
          <w:rFonts w:eastAsia="標楷體" w:hAnsi="標楷體" w:hint="eastAsia"/>
          <w:sz w:val="28"/>
          <w:szCs w:val="28"/>
        </w:rPr>
        <w:t>簽收。</w:t>
      </w:r>
    </w:p>
    <w:p w:rsidR="007F56AC" w:rsidRPr="00FF135D" w:rsidRDefault="007F56AC" w:rsidP="007F56AC">
      <w:pPr>
        <w:snapToGrid w:val="0"/>
        <w:spacing w:line="420" w:lineRule="exact"/>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參賽蜜棗編碼</w:t>
      </w:r>
    </w:p>
    <w:p w:rsidR="007F56AC" w:rsidRPr="00FF135D" w:rsidRDefault="007F56AC" w:rsidP="007F56AC">
      <w:pPr>
        <w:pStyle w:val="a3"/>
        <w:spacing w:line="420" w:lineRule="exact"/>
        <w:ind w:left="480" w:firstLineChars="192" w:firstLine="538"/>
        <w:rPr>
          <w:rFonts w:eastAsia="標楷體"/>
        </w:rPr>
      </w:pPr>
      <w:r w:rsidRPr="00FF135D">
        <w:rPr>
          <w:rFonts w:eastAsia="標楷體" w:hAnsi="標楷體" w:hint="eastAsia"/>
        </w:rPr>
        <w:t>參賽果品由主辦單位編碼，資料密封後由專人以密件管理。</w:t>
      </w:r>
    </w:p>
    <w:p w:rsidR="007F56AC" w:rsidRPr="00FF135D" w:rsidRDefault="007F56AC" w:rsidP="007F56AC">
      <w:pPr>
        <w:pStyle w:val="a3"/>
        <w:spacing w:line="420" w:lineRule="exact"/>
        <w:ind w:left="1376" w:hangingChars="320" w:hanging="896"/>
        <w:rPr>
          <w:rFonts w:eastAsia="標楷體"/>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lastRenderedPageBreak/>
        <w:t>參賽蜜棗農藥檢測</w:t>
      </w:r>
    </w:p>
    <w:p w:rsidR="007F56AC" w:rsidRPr="00FF135D" w:rsidRDefault="007F56AC" w:rsidP="007F56AC">
      <w:pPr>
        <w:snapToGrid w:val="0"/>
        <w:spacing w:line="420" w:lineRule="exact"/>
        <w:ind w:firstLine="480"/>
        <w:rPr>
          <w:rFonts w:eastAsia="標楷體"/>
          <w:sz w:val="28"/>
          <w:szCs w:val="28"/>
        </w:rPr>
      </w:pPr>
      <w:r w:rsidRPr="00FF135D">
        <w:rPr>
          <w:rFonts w:eastAsia="標楷體" w:hAnsi="標楷體" w:hint="eastAsia"/>
          <w:sz w:val="28"/>
          <w:szCs w:val="28"/>
        </w:rPr>
        <w:t>參賽果品送達高雄區農業改良場之後逢機抽取一盒，抽樣送請農業試驗所以生化法進行農藥殘留檢測，以符合果品安全之競賽目的，未通過者失去參賽資格。</w:t>
      </w:r>
    </w:p>
    <w:p w:rsidR="007F56AC" w:rsidRPr="00FF135D" w:rsidRDefault="007F56AC" w:rsidP="007F56AC">
      <w:pPr>
        <w:snapToGrid w:val="0"/>
        <w:spacing w:line="420" w:lineRule="exact"/>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初審評鑑標準</w:t>
      </w:r>
    </w:p>
    <w:p w:rsidR="007F56AC" w:rsidRPr="00FF135D" w:rsidRDefault="007F56AC" w:rsidP="007F56AC">
      <w:pPr>
        <w:snapToGrid w:val="0"/>
        <w:spacing w:line="400" w:lineRule="atLeast"/>
        <w:ind w:firstLine="480"/>
        <w:jc w:val="both"/>
        <w:rPr>
          <w:rFonts w:eastAsia="標楷體"/>
          <w:color w:val="000000"/>
          <w:sz w:val="28"/>
          <w:szCs w:val="28"/>
        </w:rPr>
      </w:pPr>
      <w:r w:rsidRPr="00FF135D">
        <w:rPr>
          <w:rFonts w:eastAsia="標楷體" w:hAnsi="標楷體" w:hint="eastAsia"/>
          <w:sz w:val="28"/>
          <w:szCs w:val="28"/>
        </w:rPr>
        <w:t>初審工作小組由主辦單位籌組，逢機取樣一盒參賽果品抽樣進行初審，初審項目及內容如表</w:t>
      </w:r>
      <w:r w:rsidRPr="00FF135D">
        <w:rPr>
          <w:rFonts w:eastAsia="標楷體"/>
          <w:sz w:val="28"/>
          <w:szCs w:val="28"/>
        </w:rPr>
        <w:t>3</w:t>
      </w:r>
      <w:r w:rsidRPr="00FF135D">
        <w:rPr>
          <w:rFonts w:eastAsia="標楷體" w:hAnsi="標楷體" w:hint="eastAsia"/>
          <w:sz w:val="28"/>
          <w:szCs w:val="28"/>
        </w:rPr>
        <w:t>所列，</w:t>
      </w:r>
      <w:r w:rsidRPr="00FF135D">
        <w:rPr>
          <w:rFonts w:eastAsia="標楷體" w:hAnsi="標楷體" w:hint="eastAsia"/>
          <w:color w:val="000000"/>
          <w:sz w:val="28"/>
          <w:szCs w:val="28"/>
        </w:rPr>
        <w:t>由初審結果總分排名擇優</w:t>
      </w:r>
      <w:r w:rsidRPr="00FF135D">
        <w:rPr>
          <w:rFonts w:eastAsia="標楷體"/>
          <w:color w:val="000000"/>
          <w:sz w:val="28"/>
          <w:szCs w:val="28"/>
        </w:rPr>
        <w:t>12</w:t>
      </w:r>
      <w:r w:rsidRPr="00FF135D">
        <w:rPr>
          <w:rFonts w:eastAsia="標楷體" w:hAnsi="標楷體" w:hint="eastAsia"/>
          <w:color w:val="000000"/>
          <w:sz w:val="28"/>
          <w:szCs w:val="28"/>
        </w:rPr>
        <w:t>名進入</w:t>
      </w:r>
      <w:proofErr w:type="gramStart"/>
      <w:r w:rsidRPr="00FF135D">
        <w:rPr>
          <w:rFonts w:eastAsia="標楷體" w:hAnsi="標楷體" w:hint="eastAsia"/>
          <w:color w:val="000000"/>
          <w:sz w:val="28"/>
          <w:szCs w:val="28"/>
        </w:rPr>
        <w:t>複</w:t>
      </w:r>
      <w:proofErr w:type="gramEnd"/>
      <w:r w:rsidRPr="00FF135D">
        <w:rPr>
          <w:rFonts w:eastAsia="標楷體" w:hAnsi="標楷體" w:hint="eastAsia"/>
          <w:color w:val="000000"/>
          <w:sz w:val="28"/>
          <w:szCs w:val="28"/>
        </w:rPr>
        <w:t>審。</w:t>
      </w:r>
    </w:p>
    <w:p w:rsidR="007F56AC" w:rsidRPr="00FF135D" w:rsidRDefault="007F56AC" w:rsidP="007F56AC">
      <w:pPr>
        <w:snapToGrid w:val="0"/>
        <w:spacing w:line="400" w:lineRule="atLeast"/>
        <w:ind w:firstLine="480"/>
        <w:rPr>
          <w:rFonts w:eastAsia="標楷體"/>
          <w:sz w:val="28"/>
          <w:szCs w:val="28"/>
        </w:rPr>
      </w:pPr>
    </w:p>
    <w:p w:rsidR="007F56AC" w:rsidRPr="00FF135D" w:rsidRDefault="007F56AC" w:rsidP="007F56AC">
      <w:pPr>
        <w:snapToGrid w:val="0"/>
        <w:spacing w:line="400" w:lineRule="atLeast"/>
        <w:ind w:firstLine="360"/>
        <w:rPr>
          <w:rFonts w:eastAsia="標楷體"/>
          <w:sz w:val="28"/>
          <w:szCs w:val="28"/>
        </w:rPr>
      </w:pPr>
      <w:r w:rsidRPr="00FF135D">
        <w:rPr>
          <w:rFonts w:eastAsia="標楷體" w:hAnsi="標楷體" w:hint="eastAsia"/>
          <w:sz w:val="28"/>
          <w:szCs w:val="28"/>
        </w:rPr>
        <w:t>表</w:t>
      </w:r>
      <w:r w:rsidRPr="00FF135D">
        <w:rPr>
          <w:rFonts w:eastAsia="標楷體"/>
          <w:sz w:val="28"/>
          <w:szCs w:val="28"/>
        </w:rPr>
        <w:t xml:space="preserve">3. </w:t>
      </w:r>
      <w:r w:rsidRPr="00FF135D">
        <w:rPr>
          <w:rFonts w:eastAsia="標楷體" w:hAnsi="標楷體" w:hint="eastAsia"/>
          <w:sz w:val="28"/>
          <w:szCs w:val="28"/>
        </w:rPr>
        <w:t>蜜棗評鑑初審標準</w:t>
      </w:r>
    </w:p>
    <w:tbl>
      <w:tblPr>
        <w:tblW w:w="79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1260"/>
        <w:gridCol w:w="2880"/>
        <w:gridCol w:w="2880"/>
      </w:tblGrid>
      <w:tr w:rsidR="007F56AC" w:rsidRPr="00FF135D" w:rsidTr="004F4505">
        <w:tc>
          <w:tcPr>
            <w:tcW w:w="928"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項目</w:t>
            </w:r>
          </w:p>
        </w:tc>
        <w:tc>
          <w:tcPr>
            <w:tcW w:w="126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評分比重</w:t>
            </w:r>
          </w:p>
        </w:tc>
        <w:tc>
          <w:tcPr>
            <w:tcW w:w="2880" w:type="dxa"/>
          </w:tcPr>
          <w:p w:rsidR="007F56AC" w:rsidRPr="00FF135D" w:rsidRDefault="007F56AC" w:rsidP="004F4505">
            <w:pPr>
              <w:snapToGrid w:val="0"/>
              <w:spacing w:line="360" w:lineRule="atLeast"/>
              <w:jc w:val="center"/>
              <w:rPr>
                <w:rFonts w:eastAsia="標楷體"/>
                <w:sz w:val="28"/>
                <w:szCs w:val="28"/>
              </w:rPr>
            </w:pPr>
            <w:r w:rsidRPr="00FF135D">
              <w:rPr>
                <w:rFonts w:eastAsia="標楷體" w:hAnsi="標楷體" w:hint="eastAsia"/>
                <w:sz w:val="28"/>
                <w:szCs w:val="28"/>
              </w:rPr>
              <w:t>審查方法說明</w:t>
            </w:r>
          </w:p>
        </w:tc>
        <w:tc>
          <w:tcPr>
            <w:tcW w:w="2880" w:type="dxa"/>
          </w:tcPr>
          <w:p w:rsidR="007F56AC" w:rsidRPr="00FF135D" w:rsidRDefault="007F56AC" w:rsidP="004F4505">
            <w:pPr>
              <w:snapToGrid w:val="0"/>
              <w:spacing w:line="360" w:lineRule="atLeast"/>
              <w:jc w:val="center"/>
              <w:rPr>
                <w:rFonts w:eastAsia="標楷體"/>
                <w:sz w:val="28"/>
                <w:szCs w:val="28"/>
              </w:rPr>
            </w:pPr>
            <w:r w:rsidRPr="00FF135D">
              <w:rPr>
                <w:rFonts w:eastAsia="標楷體" w:hAnsi="標楷體" w:hint="eastAsia"/>
                <w:sz w:val="28"/>
                <w:szCs w:val="28"/>
              </w:rPr>
              <w:t>操作方法</w:t>
            </w:r>
          </w:p>
        </w:tc>
      </w:tr>
      <w:tr w:rsidR="007F56AC" w:rsidRPr="00FF135D" w:rsidTr="004F4505">
        <w:trPr>
          <w:cantSplit/>
        </w:trPr>
        <w:tc>
          <w:tcPr>
            <w:tcW w:w="928" w:type="dxa"/>
            <w:vAlign w:val="center"/>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外觀</w:t>
            </w:r>
          </w:p>
        </w:tc>
        <w:tc>
          <w:tcPr>
            <w:tcW w:w="1260" w:type="dxa"/>
            <w:vAlign w:val="center"/>
          </w:tcPr>
          <w:p w:rsidR="007F56AC" w:rsidRPr="00FF135D" w:rsidRDefault="007F56AC" w:rsidP="004F4505">
            <w:pPr>
              <w:snapToGrid w:val="0"/>
              <w:spacing w:line="360" w:lineRule="atLeast"/>
              <w:jc w:val="center"/>
              <w:rPr>
                <w:rFonts w:eastAsia="標楷體"/>
                <w:sz w:val="28"/>
                <w:szCs w:val="28"/>
              </w:rPr>
            </w:pPr>
            <w:r w:rsidRPr="00FF135D">
              <w:rPr>
                <w:rFonts w:eastAsia="標楷體"/>
                <w:sz w:val="28"/>
                <w:szCs w:val="28"/>
              </w:rPr>
              <w:t>25</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依果實色澤、整齊度、清潔度、</w:t>
            </w:r>
            <w:proofErr w:type="gramStart"/>
            <w:r w:rsidRPr="00FF135D">
              <w:rPr>
                <w:rFonts w:eastAsia="標楷體" w:hAnsi="標楷體" w:hint="eastAsia"/>
                <w:sz w:val="28"/>
                <w:szCs w:val="28"/>
              </w:rPr>
              <w:t>蟲斑、病斑、藥斑</w:t>
            </w:r>
            <w:proofErr w:type="gramEnd"/>
            <w:r w:rsidRPr="00FF135D">
              <w:rPr>
                <w:rFonts w:eastAsia="標楷體" w:hAnsi="標楷體" w:hint="eastAsia"/>
                <w:sz w:val="28"/>
                <w:szCs w:val="28"/>
              </w:rPr>
              <w:t>等加以評分。</w:t>
            </w:r>
            <w:r w:rsidRPr="00FF135D">
              <w:rPr>
                <w:rFonts w:eastAsia="標楷體"/>
                <w:sz w:val="28"/>
                <w:szCs w:val="28"/>
              </w:rPr>
              <w:t xml:space="preserve"> </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參加競賽的果實，在評分前移除</w:t>
            </w:r>
            <w:proofErr w:type="gramStart"/>
            <w:r w:rsidRPr="00FF135D">
              <w:rPr>
                <w:rFonts w:eastAsia="標楷體" w:hAnsi="標楷體" w:hint="eastAsia"/>
                <w:sz w:val="28"/>
                <w:szCs w:val="28"/>
              </w:rPr>
              <w:t>舒果套</w:t>
            </w:r>
            <w:proofErr w:type="gramEnd"/>
            <w:r w:rsidRPr="00FF135D">
              <w:rPr>
                <w:rFonts w:eastAsia="標楷體" w:hAnsi="標楷體" w:hint="eastAsia"/>
                <w:sz w:val="28"/>
                <w:szCs w:val="28"/>
              </w:rPr>
              <w:t>。</w:t>
            </w:r>
          </w:p>
        </w:tc>
      </w:tr>
      <w:tr w:rsidR="007F56AC" w:rsidRPr="00FF135D" w:rsidTr="004F4505">
        <w:trPr>
          <w:cantSplit/>
        </w:trPr>
        <w:tc>
          <w:tcPr>
            <w:tcW w:w="928" w:type="dxa"/>
            <w:vAlign w:val="center"/>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重量</w:t>
            </w:r>
          </w:p>
        </w:tc>
        <w:tc>
          <w:tcPr>
            <w:tcW w:w="1260" w:type="dxa"/>
            <w:vAlign w:val="center"/>
          </w:tcPr>
          <w:p w:rsidR="007F56AC" w:rsidRPr="004B2E06" w:rsidRDefault="007F56AC" w:rsidP="004F4505">
            <w:pPr>
              <w:snapToGrid w:val="0"/>
              <w:spacing w:line="360" w:lineRule="atLeast"/>
              <w:jc w:val="center"/>
              <w:rPr>
                <w:rFonts w:eastAsia="標楷體"/>
                <w:sz w:val="28"/>
                <w:szCs w:val="28"/>
              </w:rPr>
            </w:pPr>
            <w:r w:rsidRPr="004B2E06">
              <w:rPr>
                <w:rFonts w:eastAsia="標楷體"/>
                <w:sz w:val="28"/>
                <w:szCs w:val="28"/>
              </w:rPr>
              <w:t>25</w:t>
            </w:r>
          </w:p>
        </w:tc>
        <w:tc>
          <w:tcPr>
            <w:tcW w:w="2880" w:type="dxa"/>
          </w:tcPr>
          <w:p w:rsidR="007F56AC" w:rsidRPr="004B2E06" w:rsidRDefault="007F56AC" w:rsidP="004F4505">
            <w:pPr>
              <w:snapToGrid w:val="0"/>
              <w:spacing w:line="360" w:lineRule="atLeast"/>
              <w:rPr>
                <w:rFonts w:eastAsia="標楷體"/>
                <w:sz w:val="28"/>
                <w:szCs w:val="28"/>
              </w:rPr>
            </w:pPr>
            <w:r w:rsidRPr="004B2E06">
              <w:rPr>
                <w:rFonts w:eastAsia="標楷體" w:hAnsi="標楷體" w:hint="eastAsia"/>
                <w:sz w:val="28"/>
                <w:szCs w:val="28"/>
              </w:rPr>
              <w:t>二盒秤</w:t>
            </w:r>
            <w:proofErr w:type="gramStart"/>
            <w:r w:rsidRPr="004B2E06">
              <w:rPr>
                <w:rFonts w:eastAsia="標楷體" w:hAnsi="標楷體" w:hint="eastAsia"/>
                <w:sz w:val="28"/>
                <w:szCs w:val="28"/>
              </w:rPr>
              <w:t>重取單</w:t>
            </w:r>
            <w:proofErr w:type="gramEnd"/>
            <w:r w:rsidRPr="004B2E06">
              <w:rPr>
                <w:rFonts w:eastAsia="標楷體" w:hAnsi="標楷體" w:hint="eastAsia"/>
                <w:sz w:val="28"/>
                <w:szCs w:val="28"/>
              </w:rPr>
              <w:t>粒平均值，</w:t>
            </w:r>
            <w:proofErr w:type="gramStart"/>
            <w:r w:rsidRPr="004B2E06">
              <w:rPr>
                <w:rFonts w:eastAsia="標楷體" w:hAnsi="標楷體" w:hint="eastAsia"/>
                <w:sz w:val="28"/>
                <w:szCs w:val="28"/>
              </w:rPr>
              <w:t>果重平均</w:t>
            </w:r>
            <w:proofErr w:type="gramEnd"/>
            <w:r w:rsidRPr="004B2E06">
              <w:rPr>
                <w:rFonts w:eastAsia="標楷體" w:hAnsi="標楷體" w:hint="eastAsia"/>
                <w:sz w:val="28"/>
                <w:szCs w:val="28"/>
              </w:rPr>
              <w:t>達</w:t>
            </w:r>
            <w:r w:rsidRPr="004B2E06">
              <w:rPr>
                <w:rFonts w:eastAsia="標楷體"/>
                <w:sz w:val="28"/>
                <w:szCs w:val="28"/>
              </w:rPr>
              <w:t>210</w:t>
            </w:r>
            <w:r w:rsidRPr="004B2E06">
              <w:rPr>
                <w:rFonts w:eastAsia="標楷體" w:hAnsi="標楷體" w:hint="eastAsia"/>
                <w:sz w:val="28"/>
                <w:szCs w:val="28"/>
              </w:rPr>
              <w:t>公克為滿分，減少每</w:t>
            </w:r>
            <w:r w:rsidRPr="004B2E06">
              <w:rPr>
                <w:rFonts w:eastAsia="標楷體"/>
                <w:sz w:val="28"/>
                <w:szCs w:val="28"/>
              </w:rPr>
              <w:t>1</w:t>
            </w:r>
            <w:r w:rsidRPr="004B2E06">
              <w:rPr>
                <w:rFonts w:eastAsia="標楷體" w:hAnsi="標楷體" w:hint="eastAsia"/>
                <w:sz w:val="28"/>
                <w:szCs w:val="28"/>
              </w:rPr>
              <w:t>公克減</w:t>
            </w:r>
            <w:r w:rsidRPr="004B2E06">
              <w:rPr>
                <w:rFonts w:eastAsia="標楷體"/>
                <w:sz w:val="28"/>
                <w:szCs w:val="28"/>
              </w:rPr>
              <w:t>0.1</w:t>
            </w:r>
            <w:r w:rsidRPr="004B2E06">
              <w:rPr>
                <w:rFonts w:eastAsia="標楷體" w:hAnsi="標楷體" w:hint="eastAsia"/>
                <w:sz w:val="28"/>
                <w:szCs w:val="28"/>
              </w:rPr>
              <w:t>分，高於</w:t>
            </w:r>
            <w:r w:rsidRPr="004B2E06">
              <w:rPr>
                <w:rFonts w:eastAsia="標楷體"/>
                <w:sz w:val="28"/>
                <w:szCs w:val="28"/>
              </w:rPr>
              <w:t>210</w:t>
            </w:r>
            <w:r w:rsidRPr="004B2E06">
              <w:rPr>
                <w:rFonts w:eastAsia="標楷體" w:hAnsi="標楷體" w:hint="eastAsia"/>
                <w:sz w:val="28"/>
                <w:szCs w:val="28"/>
              </w:rPr>
              <w:t>公克以滿分</w:t>
            </w:r>
            <w:r w:rsidRPr="004B2E06">
              <w:rPr>
                <w:rFonts w:eastAsia="標楷體"/>
                <w:sz w:val="28"/>
                <w:szCs w:val="28"/>
              </w:rPr>
              <w:t>25</w:t>
            </w:r>
            <w:r w:rsidRPr="004B2E06">
              <w:rPr>
                <w:rFonts w:eastAsia="標楷體" w:hAnsi="標楷體" w:hint="eastAsia"/>
                <w:sz w:val="28"/>
                <w:szCs w:val="28"/>
              </w:rPr>
              <w:t>分計，低於</w:t>
            </w:r>
            <w:r w:rsidRPr="004B2E06">
              <w:rPr>
                <w:rFonts w:eastAsia="標楷體"/>
                <w:sz w:val="28"/>
                <w:szCs w:val="28"/>
              </w:rPr>
              <w:t>130</w:t>
            </w:r>
            <w:r w:rsidRPr="004B2E06">
              <w:rPr>
                <w:rFonts w:eastAsia="標楷體" w:hAnsi="標楷體" w:hint="eastAsia"/>
                <w:sz w:val="28"/>
                <w:szCs w:val="28"/>
              </w:rPr>
              <w:t>公克不予計分</w:t>
            </w:r>
            <w:r w:rsidRPr="004B2E06">
              <w:rPr>
                <w:rFonts w:eastAsia="標楷體"/>
                <w:sz w:val="28"/>
                <w:szCs w:val="28"/>
              </w:rPr>
              <w:t xml:space="preserve">) </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將整盒蜜棗秤重，除去包裝後實重低於</w:t>
            </w:r>
            <w:r w:rsidRPr="00FF135D">
              <w:rPr>
                <w:rFonts w:eastAsia="標楷體"/>
                <w:sz w:val="28"/>
                <w:szCs w:val="28"/>
              </w:rPr>
              <w:t>3,000</w:t>
            </w:r>
            <w:r w:rsidRPr="00FF135D">
              <w:rPr>
                <w:rFonts w:eastAsia="標楷體" w:hAnsi="標楷體" w:hint="eastAsia"/>
                <w:sz w:val="28"/>
                <w:szCs w:val="28"/>
              </w:rPr>
              <w:t>公克不予計分。</w:t>
            </w:r>
            <w:r w:rsidRPr="00FF135D">
              <w:rPr>
                <w:rFonts w:eastAsia="標楷體"/>
                <w:sz w:val="28"/>
                <w:szCs w:val="28"/>
              </w:rPr>
              <w:t xml:space="preserve"> </w:t>
            </w:r>
          </w:p>
        </w:tc>
      </w:tr>
      <w:tr w:rsidR="007F56AC" w:rsidRPr="00FF135D" w:rsidTr="004F4505">
        <w:trPr>
          <w:cantSplit/>
          <w:trHeight w:val="1435"/>
        </w:trPr>
        <w:tc>
          <w:tcPr>
            <w:tcW w:w="928" w:type="dxa"/>
            <w:vAlign w:val="center"/>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糖度</w:t>
            </w:r>
          </w:p>
        </w:tc>
        <w:tc>
          <w:tcPr>
            <w:tcW w:w="1260" w:type="dxa"/>
            <w:vAlign w:val="center"/>
          </w:tcPr>
          <w:p w:rsidR="007F56AC" w:rsidRPr="00FF135D" w:rsidRDefault="007F56AC" w:rsidP="004F4505">
            <w:pPr>
              <w:snapToGrid w:val="0"/>
              <w:spacing w:line="360" w:lineRule="atLeast"/>
              <w:jc w:val="center"/>
              <w:rPr>
                <w:rFonts w:eastAsia="標楷體"/>
                <w:sz w:val="28"/>
                <w:szCs w:val="28"/>
              </w:rPr>
            </w:pPr>
            <w:r w:rsidRPr="00FF135D">
              <w:rPr>
                <w:rFonts w:eastAsia="標楷體"/>
                <w:sz w:val="28"/>
                <w:szCs w:val="28"/>
              </w:rPr>
              <w:t>25</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果實平均可溶性固形物，滿</w:t>
            </w:r>
            <w:r w:rsidRPr="00FF135D">
              <w:rPr>
                <w:rFonts w:eastAsia="標楷體"/>
                <w:sz w:val="28"/>
                <w:szCs w:val="28"/>
              </w:rPr>
              <w:t>1</w:t>
            </w:r>
            <w:r w:rsidR="00656B04">
              <w:rPr>
                <w:rFonts w:eastAsia="標楷體" w:hint="eastAsia"/>
                <w:sz w:val="28"/>
                <w:szCs w:val="28"/>
              </w:rPr>
              <w:t>4</w:t>
            </w:r>
            <w:r w:rsidRPr="00FF135D">
              <w:rPr>
                <w:rFonts w:eastAsia="標楷體"/>
                <w:sz w:val="28"/>
                <w:szCs w:val="28"/>
              </w:rPr>
              <w:t xml:space="preserve"> °Brix</w:t>
            </w:r>
            <w:r w:rsidRPr="00FF135D">
              <w:rPr>
                <w:rFonts w:eastAsia="標楷體" w:hAnsi="標楷體" w:hint="eastAsia"/>
                <w:sz w:val="28"/>
                <w:szCs w:val="28"/>
              </w:rPr>
              <w:t>為</w:t>
            </w:r>
            <w:r w:rsidRPr="00FF135D">
              <w:rPr>
                <w:rFonts w:eastAsia="標楷體"/>
                <w:sz w:val="28"/>
                <w:szCs w:val="28"/>
              </w:rPr>
              <w:t>20</w:t>
            </w:r>
            <w:r w:rsidRPr="00FF135D">
              <w:rPr>
                <w:rFonts w:eastAsia="標楷體" w:hAnsi="標楷體" w:hint="eastAsia"/>
                <w:sz w:val="28"/>
                <w:szCs w:val="28"/>
              </w:rPr>
              <w:t>分，每增加或減少</w:t>
            </w:r>
            <w:r w:rsidRPr="00FF135D">
              <w:rPr>
                <w:rFonts w:eastAsia="標楷體"/>
                <w:sz w:val="28"/>
                <w:szCs w:val="28"/>
              </w:rPr>
              <w:t>0.1</w:t>
            </w:r>
            <w:r w:rsidRPr="00FF135D">
              <w:rPr>
                <w:rFonts w:eastAsia="標楷體"/>
                <w:sz w:val="28"/>
                <w:szCs w:val="28"/>
                <w:vertAlign w:val="superscript"/>
              </w:rPr>
              <w:t xml:space="preserve"> </w:t>
            </w:r>
            <w:r w:rsidRPr="00FF135D">
              <w:rPr>
                <w:rFonts w:eastAsia="標楷體"/>
                <w:sz w:val="28"/>
                <w:szCs w:val="28"/>
              </w:rPr>
              <w:t>°Brix</w:t>
            </w:r>
            <w:r w:rsidRPr="00FF135D">
              <w:rPr>
                <w:rFonts w:eastAsia="標楷體" w:hAnsi="標楷體" w:hint="eastAsia"/>
                <w:sz w:val="28"/>
                <w:szCs w:val="28"/>
              </w:rPr>
              <w:t>增減</w:t>
            </w:r>
            <w:r w:rsidRPr="00FF135D">
              <w:rPr>
                <w:rFonts w:eastAsia="標楷體"/>
                <w:sz w:val="28"/>
                <w:szCs w:val="28"/>
              </w:rPr>
              <w:t>0.3</w:t>
            </w:r>
            <w:r w:rsidRPr="00FF135D">
              <w:rPr>
                <w:rFonts w:eastAsia="標楷體" w:hAnsi="標楷體" w:hint="eastAsia"/>
                <w:sz w:val="28"/>
                <w:szCs w:val="28"/>
              </w:rPr>
              <w:t>分</w:t>
            </w:r>
            <w:r w:rsidRPr="00FF135D">
              <w:rPr>
                <w:rFonts w:eastAsia="標楷體"/>
                <w:sz w:val="28"/>
                <w:szCs w:val="28"/>
              </w:rPr>
              <w:t xml:space="preserve"> (</w:t>
            </w:r>
            <w:r w:rsidRPr="00FF135D">
              <w:rPr>
                <w:rFonts w:eastAsia="標楷體" w:hAnsi="標楷體" w:hint="eastAsia"/>
                <w:sz w:val="28"/>
                <w:szCs w:val="28"/>
              </w:rPr>
              <w:t>高於</w:t>
            </w:r>
            <w:r w:rsidRPr="00FF135D">
              <w:rPr>
                <w:rFonts w:eastAsia="標楷體"/>
                <w:sz w:val="28"/>
                <w:szCs w:val="28"/>
              </w:rPr>
              <w:t>1</w:t>
            </w:r>
            <w:r w:rsidR="00656B04">
              <w:rPr>
                <w:rFonts w:eastAsia="標楷體" w:hint="eastAsia"/>
                <w:sz w:val="28"/>
                <w:szCs w:val="28"/>
              </w:rPr>
              <w:t>5</w:t>
            </w:r>
            <w:r w:rsidRPr="00FF135D">
              <w:rPr>
                <w:rFonts w:eastAsia="標楷體"/>
                <w:sz w:val="28"/>
                <w:szCs w:val="28"/>
              </w:rPr>
              <w:t>.7°Brix</w:t>
            </w:r>
            <w:r w:rsidRPr="00FF135D">
              <w:rPr>
                <w:rFonts w:eastAsia="標楷體" w:hAnsi="標楷體" w:hint="eastAsia"/>
                <w:sz w:val="28"/>
                <w:szCs w:val="28"/>
              </w:rPr>
              <w:t>以上以滿分</w:t>
            </w:r>
            <w:r w:rsidRPr="00FF135D">
              <w:rPr>
                <w:rFonts w:eastAsia="標楷體"/>
                <w:sz w:val="28"/>
                <w:szCs w:val="28"/>
              </w:rPr>
              <w:t>25</w:t>
            </w:r>
            <w:r w:rsidRPr="00FF135D">
              <w:rPr>
                <w:rFonts w:eastAsia="標楷體" w:hAnsi="標楷體" w:hint="eastAsia"/>
                <w:sz w:val="28"/>
                <w:szCs w:val="28"/>
              </w:rPr>
              <w:t>分計，低於</w:t>
            </w:r>
            <w:r w:rsidRPr="00FF135D">
              <w:rPr>
                <w:rFonts w:eastAsia="標楷體"/>
                <w:sz w:val="28"/>
                <w:szCs w:val="28"/>
              </w:rPr>
              <w:t>10 °Brix</w:t>
            </w:r>
            <w:r w:rsidRPr="00FF135D">
              <w:rPr>
                <w:rFonts w:eastAsia="標楷體" w:hAnsi="標楷體" w:hint="eastAsia"/>
                <w:sz w:val="28"/>
                <w:szCs w:val="28"/>
              </w:rPr>
              <w:t>不予計分</w:t>
            </w:r>
            <w:r w:rsidRPr="00FF135D">
              <w:rPr>
                <w:rFonts w:eastAsia="標楷體"/>
                <w:sz w:val="28"/>
                <w:szCs w:val="28"/>
              </w:rPr>
              <w:t xml:space="preserve">) </w:t>
            </w:r>
            <w:r w:rsidRPr="00FF135D">
              <w:rPr>
                <w:rFonts w:eastAsia="標楷體" w:hAnsi="標楷體" w:hint="eastAsia"/>
                <w:sz w:val="28"/>
                <w:szCs w:val="28"/>
              </w:rPr>
              <w:t>。</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逢機選取</w:t>
            </w:r>
            <w:r w:rsidRPr="00FF135D">
              <w:rPr>
                <w:rFonts w:eastAsia="標楷體"/>
                <w:sz w:val="28"/>
                <w:szCs w:val="28"/>
              </w:rPr>
              <w:t>3</w:t>
            </w:r>
            <w:r w:rsidRPr="00FF135D">
              <w:rPr>
                <w:rFonts w:eastAsia="標楷體" w:hAnsi="標楷體" w:hint="eastAsia"/>
                <w:sz w:val="28"/>
                <w:szCs w:val="28"/>
              </w:rPr>
              <w:t>粒蜜棗，</w:t>
            </w:r>
            <w:proofErr w:type="gramStart"/>
            <w:r w:rsidRPr="00FF135D">
              <w:rPr>
                <w:rFonts w:eastAsia="標楷體" w:hAnsi="標楷體" w:hint="eastAsia"/>
                <w:sz w:val="28"/>
                <w:szCs w:val="28"/>
              </w:rPr>
              <w:t>每粒縱切</w:t>
            </w:r>
            <w:proofErr w:type="gramEnd"/>
            <w:r w:rsidRPr="00FF135D">
              <w:rPr>
                <w:rFonts w:eastAsia="標楷體"/>
                <w:sz w:val="28"/>
                <w:szCs w:val="28"/>
              </w:rPr>
              <w:t>2</w:t>
            </w:r>
            <w:r w:rsidRPr="00FF135D">
              <w:rPr>
                <w:rFonts w:eastAsia="標楷體" w:hAnsi="標楷體" w:hint="eastAsia"/>
                <w:sz w:val="28"/>
                <w:szCs w:val="28"/>
              </w:rPr>
              <w:t>小片，共</w:t>
            </w:r>
            <w:r w:rsidRPr="00FF135D">
              <w:rPr>
                <w:rFonts w:eastAsia="標楷體"/>
                <w:sz w:val="28"/>
                <w:szCs w:val="28"/>
              </w:rPr>
              <w:t>6</w:t>
            </w:r>
            <w:r w:rsidRPr="00FF135D">
              <w:rPr>
                <w:rFonts w:eastAsia="標楷體" w:hAnsi="標楷體" w:hint="eastAsia"/>
                <w:sz w:val="28"/>
                <w:szCs w:val="28"/>
              </w:rPr>
              <w:t>片混合</w:t>
            </w:r>
            <w:proofErr w:type="gramStart"/>
            <w:r w:rsidRPr="00FF135D">
              <w:rPr>
                <w:rFonts w:eastAsia="標楷體" w:hAnsi="標楷體" w:hint="eastAsia"/>
                <w:sz w:val="28"/>
                <w:szCs w:val="28"/>
              </w:rPr>
              <w:t>榨</w:t>
            </w:r>
            <w:proofErr w:type="gramEnd"/>
            <w:r w:rsidRPr="00FF135D">
              <w:rPr>
                <w:rFonts w:eastAsia="標楷體" w:hAnsi="標楷體" w:hint="eastAsia"/>
                <w:sz w:val="28"/>
                <w:szCs w:val="28"/>
              </w:rPr>
              <w:t>汁，並利用數位式曲折計進行測量糖度。</w:t>
            </w:r>
          </w:p>
        </w:tc>
      </w:tr>
      <w:tr w:rsidR="007F56AC" w:rsidRPr="00FF135D" w:rsidTr="004F4505">
        <w:trPr>
          <w:cantSplit/>
          <w:trHeight w:val="1435"/>
        </w:trPr>
        <w:tc>
          <w:tcPr>
            <w:tcW w:w="928" w:type="dxa"/>
            <w:vAlign w:val="center"/>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口感</w:t>
            </w:r>
          </w:p>
        </w:tc>
        <w:tc>
          <w:tcPr>
            <w:tcW w:w="1260" w:type="dxa"/>
            <w:vAlign w:val="center"/>
          </w:tcPr>
          <w:p w:rsidR="007F56AC" w:rsidRPr="00FF135D" w:rsidRDefault="007F56AC" w:rsidP="004F4505">
            <w:pPr>
              <w:snapToGrid w:val="0"/>
              <w:spacing w:line="360" w:lineRule="atLeast"/>
              <w:jc w:val="center"/>
              <w:rPr>
                <w:rFonts w:eastAsia="標楷體"/>
                <w:sz w:val="28"/>
                <w:szCs w:val="28"/>
              </w:rPr>
            </w:pPr>
            <w:r w:rsidRPr="00FF135D">
              <w:rPr>
                <w:rFonts w:eastAsia="標楷體"/>
                <w:sz w:val="28"/>
                <w:szCs w:val="28"/>
              </w:rPr>
              <w:t>15</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以官能品評果肉質地，依</w:t>
            </w:r>
            <w:proofErr w:type="gramStart"/>
            <w:r w:rsidRPr="00FF135D">
              <w:rPr>
                <w:rFonts w:eastAsia="標楷體" w:hAnsi="標楷體" w:hint="eastAsia"/>
                <w:sz w:val="28"/>
                <w:szCs w:val="28"/>
              </w:rPr>
              <w:t>留皮感</w:t>
            </w:r>
            <w:proofErr w:type="gramEnd"/>
            <w:r w:rsidRPr="00FF135D">
              <w:rPr>
                <w:rFonts w:eastAsia="標楷體" w:hAnsi="標楷體" w:hint="eastAsia"/>
                <w:sz w:val="28"/>
                <w:szCs w:val="28"/>
              </w:rPr>
              <w:t>、脆度、果肉粗細、果汁及澀味加以評分。</w:t>
            </w:r>
          </w:p>
        </w:tc>
        <w:tc>
          <w:tcPr>
            <w:tcW w:w="2880" w:type="dxa"/>
          </w:tcPr>
          <w:p w:rsidR="007F56AC" w:rsidRPr="00FF135D" w:rsidRDefault="007F56AC" w:rsidP="004F4505">
            <w:pPr>
              <w:snapToGrid w:val="0"/>
              <w:spacing w:line="360" w:lineRule="atLeast"/>
              <w:rPr>
                <w:rFonts w:eastAsia="標楷體"/>
                <w:sz w:val="28"/>
                <w:szCs w:val="28"/>
              </w:rPr>
            </w:pPr>
            <w:r w:rsidRPr="00FF135D">
              <w:rPr>
                <w:rFonts w:eastAsia="標楷體" w:hAnsi="標楷體" w:hint="eastAsia"/>
                <w:sz w:val="28"/>
                <w:szCs w:val="28"/>
              </w:rPr>
              <w:t>逢機選取</w:t>
            </w:r>
            <w:r w:rsidRPr="00FF135D">
              <w:rPr>
                <w:rFonts w:eastAsia="標楷體"/>
                <w:sz w:val="28"/>
                <w:szCs w:val="28"/>
              </w:rPr>
              <w:t>3</w:t>
            </w:r>
            <w:r w:rsidRPr="00FF135D">
              <w:rPr>
                <w:rFonts w:eastAsia="標楷體" w:hAnsi="標楷體" w:hint="eastAsia"/>
                <w:sz w:val="28"/>
                <w:szCs w:val="28"/>
              </w:rPr>
              <w:t>粒果實，並予以縱切</w:t>
            </w:r>
            <w:r w:rsidRPr="00FF135D">
              <w:rPr>
                <w:rFonts w:eastAsia="標楷體"/>
                <w:sz w:val="28"/>
                <w:szCs w:val="28"/>
              </w:rPr>
              <w:t>8</w:t>
            </w:r>
            <w:r w:rsidRPr="00FF135D">
              <w:rPr>
                <w:rFonts w:eastAsia="標楷體" w:hAnsi="標楷體" w:hint="eastAsia"/>
                <w:sz w:val="28"/>
                <w:szCs w:val="28"/>
              </w:rPr>
              <w:t>片，交由各評審品</w:t>
            </w:r>
            <w:r>
              <w:rPr>
                <w:rFonts w:eastAsia="標楷體" w:hAnsi="標楷體" w:hint="eastAsia"/>
                <w:sz w:val="28"/>
                <w:szCs w:val="28"/>
              </w:rPr>
              <w:t>嘗</w:t>
            </w:r>
            <w:r w:rsidRPr="00FF135D">
              <w:rPr>
                <w:rFonts w:eastAsia="標楷體" w:hAnsi="標楷體" w:hint="eastAsia"/>
                <w:sz w:val="28"/>
                <w:szCs w:val="28"/>
              </w:rPr>
              <w:t>，依據果實脆度、果汁量、纖維量、口感及</w:t>
            </w:r>
            <w:proofErr w:type="gramStart"/>
            <w:r w:rsidRPr="00FF135D">
              <w:rPr>
                <w:rFonts w:eastAsia="標楷體" w:hAnsi="標楷體" w:hint="eastAsia"/>
                <w:sz w:val="28"/>
                <w:szCs w:val="28"/>
              </w:rPr>
              <w:t>有無澀味</w:t>
            </w:r>
            <w:proofErr w:type="gramEnd"/>
            <w:r w:rsidRPr="00FF135D">
              <w:rPr>
                <w:rFonts w:eastAsia="標楷體" w:hAnsi="標楷體" w:hint="eastAsia"/>
                <w:sz w:val="28"/>
                <w:szCs w:val="28"/>
              </w:rPr>
              <w:t>、異味等官能品評項目之良劣，給予計分，</w:t>
            </w:r>
          </w:p>
        </w:tc>
      </w:tr>
      <w:tr w:rsidR="007F56AC" w:rsidRPr="00FF135D" w:rsidTr="004F4505">
        <w:trPr>
          <w:cantSplit/>
          <w:trHeight w:val="1028"/>
        </w:trPr>
        <w:tc>
          <w:tcPr>
            <w:tcW w:w="928" w:type="dxa"/>
            <w:vAlign w:val="center"/>
          </w:tcPr>
          <w:p w:rsidR="007F56AC" w:rsidRPr="00FF135D" w:rsidRDefault="007F56AC" w:rsidP="004F4505">
            <w:pPr>
              <w:snapToGrid w:val="0"/>
              <w:spacing w:before="100" w:beforeAutospacing="1" w:after="100" w:afterAutospacing="1" w:line="360" w:lineRule="atLeast"/>
              <w:rPr>
                <w:rFonts w:eastAsia="標楷體"/>
                <w:sz w:val="28"/>
                <w:szCs w:val="28"/>
              </w:rPr>
            </w:pPr>
            <w:r w:rsidRPr="00FF135D">
              <w:rPr>
                <w:rFonts w:eastAsia="標楷體" w:hAnsi="標楷體" w:hint="eastAsia"/>
                <w:sz w:val="28"/>
                <w:szCs w:val="28"/>
              </w:rPr>
              <w:lastRenderedPageBreak/>
              <w:t>安全</w:t>
            </w:r>
          </w:p>
        </w:tc>
        <w:tc>
          <w:tcPr>
            <w:tcW w:w="1260" w:type="dxa"/>
            <w:vAlign w:val="center"/>
          </w:tcPr>
          <w:p w:rsidR="007F56AC" w:rsidRPr="00FF135D" w:rsidRDefault="007F56AC" w:rsidP="004F4505">
            <w:pPr>
              <w:snapToGrid w:val="0"/>
              <w:spacing w:before="100" w:beforeAutospacing="1" w:after="100" w:afterAutospacing="1" w:line="360" w:lineRule="atLeast"/>
              <w:jc w:val="center"/>
              <w:rPr>
                <w:rFonts w:eastAsia="標楷體"/>
                <w:sz w:val="28"/>
                <w:szCs w:val="28"/>
              </w:rPr>
            </w:pPr>
            <w:r w:rsidRPr="00FF135D">
              <w:rPr>
                <w:rFonts w:eastAsia="標楷體"/>
                <w:sz w:val="28"/>
                <w:szCs w:val="28"/>
              </w:rPr>
              <w:t>10</w:t>
            </w:r>
          </w:p>
        </w:tc>
        <w:tc>
          <w:tcPr>
            <w:tcW w:w="2880" w:type="dxa"/>
          </w:tcPr>
          <w:p w:rsidR="007F56AC" w:rsidRPr="00FF135D" w:rsidRDefault="007F56AC" w:rsidP="004F4505">
            <w:pPr>
              <w:snapToGrid w:val="0"/>
              <w:spacing w:before="100" w:beforeAutospacing="1" w:after="100" w:afterAutospacing="1" w:line="360" w:lineRule="atLeast"/>
              <w:rPr>
                <w:rFonts w:eastAsia="標楷體"/>
                <w:color w:val="000000"/>
                <w:sz w:val="28"/>
                <w:szCs w:val="28"/>
              </w:rPr>
            </w:pPr>
            <w:r w:rsidRPr="00FF135D">
              <w:rPr>
                <w:rFonts w:eastAsia="標楷體" w:hAnsi="標楷體" w:hint="eastAsia"/>
                <w:sz w:val="28"/>
                <w:szCs w:val="28"/>
              </w:rPr>
              <w:t>報名</w:t>
            </w:r>
            <w:proofErr w:type="gramStart"/>
            <w:r w:rsidRPr="00FF135D">
              <w:rPr>
                <w:rFonts w:eastAsia="標楷體" w:hAnsi="標楷體" w:hint="eastAsia"/>
                <w:sz w:val="28"/>
                <w:szCs w:val="28"/>
              </w:rPr>
              <w:t>時檢附吉</w:t>
            </w:r>
            <w:proofErr w:type="gramEnd"/>
            <w:r w:rsidRPr="00FF135D">
              <w:rPr>
                <w:rFonts w:eastAsia="標楷體" w:hAnsi="標楷體" w:hint="eastAsia"/>
                <w:sz w:val="28"/>
                <w:szCs w:val="28"/>
              </w:rPr>
              <w:t>園圃或產銷履歷驗證文件者</w:t>
            </w:r>
            <w:r>
              <w:rPr>
                <w:rFonts w:eastAsia="標楷體" w:hAnsi="標楷體" w:hint="eastAsia"/>
                <w:sz w:val="28"/>
                <w:szCs w:val="28"/>
              </w:rPr>
              <w:t>得</w:t>
            </w:r>
            <w:r w:rsidRPr="00FF135D">
              <w:rPr>
                <w:rFonts w:eastAsia="標楷體"/>
                <w:sz w:val="28"/>
                <w:szCs w:val="28"/>
              </w:rPr>
              <w:t>3</w:t>
            </w:r>
            <w:r w:rsidRPr="00FF135D">
              <w:rPr>
                <w:rFonts w:eastAsia="標楷體" w:hAnsi="標楷體" w:hint="eastAsia"/>
                <w:sz w:val="28"/>
                <w:szCs w:val="28"/>
              </w:rPr>
              <w:t>分。通過生化檢測</w:t>
            </w:r>
            <w:r>
              <w:rPr>
                <w:rFonts w:eastAsia="標楷體" w:hAnsi="標楷體" w:hint="eastAsia"/>
                <w:sz w:val="28"/>
                <w:szCs w:val="28"/>
              </w:rPr>
              <w:t>再</w:t>
            </w:r>
            <w:r w:rsidRPr="00FF135D">
              <w:rPr>
                <w:rFonts w:eastAsia="標楷體" w:hAnsi="標楷體" w:hint="eastAsia"/>
                <w:sz w:val="28"/>
                <w:szCs w:val="28"/>
              </w:rPr>
              <w:t>得</w:t>
            </w:r>
            <w:r w:rsidRPr="00FF135D">
              <w:rPr>
                <w:rFonts w:eastAsia="標楷體"/>
                <w:sz w:val="28"/>
                <w:szCs w:val="28"/>
              </w:rPr>
              <w:t>7</w:t>
            </w:r>
            <w:r w:rsidRPr="00FF135D">
              <w:rPr>
                <w:rFonts w:eastAsia="標楷體" w:hAnsi="標楷體" w:hint="eastAsia"/>
                <w:sz w:val="28"/>
                <w:szCs w:val="28"/>
              </w:rPr>
              <w:t>分，未通過生化檢測者不予計分，並失去入圍資格。</w:t>
            </w:r>
          </w:p>
        </w:tc>
        <w:tc>
          <w:tcPr>
            <w:tcW w:w="2880" w:type="dxa"/>
          </w:tcPr>
          <w:p w:rsidR="007F56AC" w:rsidRPr="00FF135D" w:rsidRDefault="007F56AC" w:rsidP="004F4505">
            <w:pPr>
              <w:snapToGrid w:val="0"/>
              <w:spacing w:before="100" w:beforeAutospacing="1" w:after="100" w:afterAutospacing="1" w:line="360" w:lineRule="atLeast"/>
              <w:rPr>
                <w:rFonts w:eastAsia="標楷體"/>
                <w:color w:val="000000"/>
                <w:sz w:val="28"/>
                <w:szCs w:val="28"/>
              </w:rPr>
            </w:pPr>
            <w:r w:rsidRPr="00FF135D">
              <w:rPr>
                <w:rFonts w:eastAsia="標楷體" w:hAnsi="標楷體" w:hint="eastAsia"/>
                <w:color w:val="000000"/>
                <w:sz w:val="28"/>
                <w:szCs w:val="28"/>
              </w:rPr>
              <w:t>依據生化檢測結果及審核吉園圃或產銷履歷驗證資料給分。</w:t>
            </w:r>
          </w:p>
        </w:tc>
      </w:tr>
    </w:tbl>
    <w:p w:rsidR="007F56AC" w:rsidRPr="00FF135D" w:rsidRDefault="007F56AC" w:rsidP="007F56AC">
      <w:pPr>
        <w:snapToGrid w:val="0"/>
        <w:spacing w:line="400" w:lineRule="atLeast"/>
        <w:ind w:firstLineChars="128" w:firstLine="358"/>
        <w:rPr>
          <w:rFonts w:eastAsia="標楷體"/>
          <w:sz w:val="28"/>
          <w:szCs w:val="28"/>
        </w:rPr>
      </w:pPr>
    </w:p>
    <w:p w:rsidR="007F56AC" w:rsidRPr="00FF135D" w:rsidRDefault="007F56AC" w:rsidP="007F56AC">
      <w:pPr>
        <w:snapToGrid w:val="0"/>
        <w:spacing w:line="400" w:lineRule="atLeast"/>
        <w:ind w:firstLineChars="128" w:firstLine="358"/>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審評鑑標準</w:t>
      </w:r>
    </w:p>
    <w:p w:rsidR="007F56AC" w:rsidRPr="00FF135D" w:rsidRDefault="007F56AC" w:rsidP="007F56AC">
      <w:pPr>
        <w:spacing w:afterLines="50" w:line="420" w:lineRule="exact"/>
        <w:ind w:firstLine="480"/>
        <w:rPr>
          <w:rFonts w:eastAsia="標楷體"/>
          <w:sz w:val="28"/>
          <w:szCs w:val="28"/>
        </w:rPr>
      </w:pP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審以生產入圍參賽果品之果園進行評分，評鑑是否符合健康管理之原則。健康管理包含栽培管理、安全用藥、合理施肥及使用適當的資材。由聘請之專業委員組成評鑑小組，</w:t>
      </w:r>
      <w:proofErr w:type="gramStart"/>
      <w:r w:rsidRPr="00FF135D">
        <w:rPr>
          <w:rFonts w:eastAsia="標楷體" w:hAnsi="標楷體" w:hint="eastAsia"/>
          <w:sz w:val="28"/>
          <w:szCs w:val="28"/>
        </w:rPr>
        <w:t>由果農</w:t>
      </w:r>
      <w:proofErr w:type="gramEnd"/>
      <w:r w:rsidRPr="00FF135D">
        <w:rPr>
          <w:rFonts w:eastAsia="標楷體" w:hAnsi="標楷體" w:hint="eastAsia"/>
          <w:sz w:val="28"/>
          <w:szCs w:val="28"/>
        </w:rPr>
        <w:t>或農會及合作社帶領至果園現場，根據參賽者提出之文件及果園現場情況進行評分，</w:t>
      </w: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審評鑑標準細項如表</w:t>
      </w:r>
      <w:r w:rsidRPr="00FF135D">
        <w:rPr>
          <w:rFonts w:eastAsia="標楷體"/>
          <w:sz w:val="28"/>
          <w:szCs w:val="28"/>
        </w:rPr>
        <w:t>4</w:t>
      </w:r>
      <w:r w:rsidRPr="00FF135D">
        <w:rPr>
          <w:rFonts w:eastAsia="標楷體" w:hAnsi="標楷體" w:hint="eastAsia"/>
          <w:sz w:val="28"/>
          <w:szCs w:val="28"/>
        </w:rPr>
        <w:t>所列。</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1260"/>
        <w:gridCol w:w="720"/>
        <w:gridCol w:w="5220"/>
      </w:tblGrid>
      <w:tr w:rsidR="007F56AC" w:rsidRPr="00FF135D" w:rsidTr="004F4505">
        <w:trPr>
          <w:trHeight w:val="540"/>
        </w:trPr>
        <w:tc>
          <w:tcPr>
            <w:tcW w:w="8748" w:type="dxa"/>
            <w:gridSpan w:val="5"/>
            <w:tcBorders>
              <w:top w:val="nil"/>
              <w:left w:val="nil"/>
              <w:right w:val="nil"/>
            </w:tcBorders>
          </w:tcPr>
          <w:p w:rsidR="007F56AC" w:rsidRPr="00FF135D" w:rsidRDefault="007F56AC" w:rsidP="004F4505">
            <w:pPr>
              <w:spacing w:line="420" w:lineRule="exact"/>
              <w:rPr>
                <w:rFonts w:eastAsia="標楷體"/>
                <w:sz w:val="28"/>
                <w:szCs w:val="28"/>
              </w:rPr>
            </w:pPr>
            <w:r w:rsidRPr="00FF135D">
              <w:rPr>
                <w:rFonts w:eastAsia="標楷體"/>
              </w:rPr>
              <w:br w:type="page"/>
            </w:r>
            <w:r w:rsidRPr="00FF135D">
              <w:rPr>
                <w:rFonts w:eastAsia="標楷體" w:hAnsi="標楷體" w:hint="eastAsia"/>
                <w:sz w:val="28"/>
                <w:szCs w:val="28"/>
              </w:rPr>
              <w:t>表</w:t>
            </w:r>
            <w:r w:rsidRPr="00FF135D">
              <w:rPr>
                <w:rFonts w:eastAsia="標楷體"/>
                <w:sz w:val="28"/>
                <w:szCs w:val="28"/>
              </w:rPr>
              <w:t xml:space="preserve">4. </w:t>
            </w:r>
            <w:r w:rsidRPr="00FF135D">
              <w:rPr>
                <w:rFonts w:eastAsia="標楷體" w:hAnsi="標楷體" w:hint="eastAsia"/>
                <w:sz w:val="28"/>
                <w:szCs w:val="28"/>
              </w:rPr>
              <w:t>蜜棗</w:t>
            </w: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審評鑑標準</w:t>
            </w:r>
          </w:p>
        </w:tc>
      </w:tr>
      <w:tr w:rsidR="007F56AC" w:rsidRPr="00FF135D" w:rsidTr="004F4505">
        <w:tc>
          <w:tcPr>
            <w:tcW w:w="828" w:type="dxa"/>
          </w:tcPr>
          <w:p w:rsidR="007F56AC" w:rsidRPr="00FF135D" w:rsidRDefault="007F56AC" w:rsidP="004F4505">
            <w:pPr>
              <w:spacing w:line="320" w:lineRule="exact"/>
              <w:rPr>
                <w:rFonts w:eastAsia="標楷體"/>
              </w:rPr>
            </w:pPr>
            <w:r w:rsidRPr="00FF135D">
              <w:rPr>
                <w:rFonts w:eastAsia="標楷體" w:hAnsi="標楷體" w:hint="eastAsia"/>
              </w:rPr>
              <w:t>評分項目</w:t>
            </w:r>
          </w:p>
        </w:tc>
        <w:tc>
          <w:tcPr>
            <w:tcW w:w="720" w:type="dxa"/>
          </w:tcPr>
          <w:p w:rsidR="007F56AC" w:rsidRPr="00FF135D" w:rsidRDefault="007F56AC" w:rsidP="004F4505">
            <w:pPr>
              <w:spacing w:line="320" w:lineRule="exact"/>
              <w:rPr>
                <w:rFonts w:eastAsia="標楷體"/>
              </w:rPr>
            </w:pPr>
            <w:r w:rsidRPr="00FF135D">
              <w:rPr>
                <w:rFonts w:eastAsia="標楷體" w:hAnsi="標楷體" w:hint="eastAsia"/>
              </w:rPr>
              <w:t>評分權重</w:t>
            </w:r>
          </w:p>
        </w:tc>
        <w:tc>
          <w:tcPr>
            <w:tcW w:w="1260" w:type="dxa"/>
          </w:tcPr>
          <w:p w:rsidR="007F56AC" w:rsidRPr="00FF135D" w:rsidRDefault="007F56AC" w:rsidP="004F4505">
            <w:pPr>
              <w:spacing w:line="320" w:lineRule="exact"/>
              <w:rPr>
                <w:rFonts w:eastAsia="標楷體"/>
              </w:rPr>
            </w:pPr>
            <w:r w:rsidRPr="00FF135D">
              <w:rPr>
                <w:rFonts w:eastAsia="標楷體" w:hAnsi="標楷體" w:hint="eastAsia"/>
              </w:rPr>
              <w:t>評分細項</w:t>
            </w:r>
          </w:p>
        </w:tc>
        <w:tc>
          <w:tcPr>
            <w:tcW w:w="720" w:type="dxa"/>
          </w:tcPr>
          <w:p w:rsidR="007F56AC" w:rsidRPr="00FF135D" w:rsidRDefault="007F56AC" w:rsidP="004F4505">
            <w:pPr>
              <w:spacing w:line="320" w:lineRule="exact"/>
              <w:rPr>
                <w:rFonts w:eastAsia="標楷體"/>
              </w:rPr>
            </w:pPr>
            <w:r w:rsidRPr="00FF135D">
              <w:rPr>
                <w:rFonts w:eastAsia="標楷體" w:hAnsi="標楷體" w:hint="eastAsia"/>
              </w:rPr>
              <w:t>評分權重</w:t>
            </w:r>
          </w:p>
        </w:tc>
        <w:tc>
          <w:tcPr>
            <w:tcW w:w="5220" w:type="dxa"/>
          </w:tcPr>
          <w:p w:rsidR="007F56AC" w:rsidRPr="00FF135D" w:rsidRDefault="007F56AC" w:rsidP="004F4505">
            <w:pPr>
              <w:spacing w:line="320" w:lineRule="exact"/>
              <w:rPr>
                <w:rFonts w:eastAsia="標楷體"/>
              </w:rPr>
            </w:pPr>
            <w:r w:rsidRPr="00FF135D">
              <w:rPr>
                <w:rFonts w:eastAsia="標楷體" w:hAnsi="標楷體" w:hint="eastAsia"/>
              </w:rPr>
              <w:t>評分等級或標準</w:t>
            </w:r>
          </w:p>
        </w:tc>
      </w:tr>
      <w:tr w:rsidR="007F56AC" w:rsidRPr="00FF135D" w:rsidTr="004F4505">
        <w:trPr>
          <w:trHeight w:val="692"/>
        </w:trPr>
        <w:tc>
          <w:tcPr>
            <w:tcW w:w="828" w:type="dxa"/>
            <w:vMerge w:val="restart"/>
          </w:tcPr>
          <w:p w:rsidR="007F56AC" w:rsidRPr="00FF135D" w:rsidRDefault="007F56AC" w:rsidP="004F4505">
            <w:pPr>
              <w:spacing w:line="320" w:lineRule="exact"/>
              <w:rPr>
                <w:rFonts w:eastAsia="標楷體"/>
              </w:rPr>
            </w:pPr>
            <w:r w:rsidRPr="00FF135D">
              <w:rPr>
                <w:rFonts w:eastAsia="標楷體" w:hAnsi="標楷體" w:hint="eastAsia"/>
              </w:rPr>
              <w:t>栽培管理</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40%</w:t>
            </w:r>
          </w:p>
        </w:tc>
        <w:tc>
          <w:tcPr>
            <w:tcW w:w="1260" w:type="dxa"/>
          </w:tcPr>
          <w:p w:rsidR="007F56AC" w:rsidRPr="00FF135D" w:rsidRDefault="007F56AC" w:rsidP="004F4505">
            <w:pPr>
              <w:spacing w:line="320" w:lineRule="exact"/>
              <w:rPr>
                <w:rFonts w:eastAsia="標楷體"/>
              </w:rPr>
            </w:pPr>
            <w:r w:rsidRPr="00FF135D">
              <w:rPr>
                <w:rFonts w:eastAsia="標楷體" w:hAnsi="標楷體" w:hint="eastAsia"/>
              </w:rPr>
              <w:t>果園管理</w:t>
            </w:r>
          </w:p>
        </w:tc>
        <w:tc>
          <w:tcPr>
            <w:tcW w:w="720" w:type="dxa"/>
          </w:tcPr>
          <w:p w:rsidR="007F56AC" w:rsidRPr="00FF135D" w:rsidRDefault="007F56AC" w:rsidP="004F4505">
            <w:pPr>
              <w:spacing w:line="320" w:lineRule="exact"/>
              <w:rPr>
                <w:rFonts w:eastAsia="標楷體"/>
              </w:rPr>
            </w:pPr>
            <w:r w:rsidRPr="00FF135D">
              <w:rPr>
                <w:rFonts w:eastAsia="標楷體"/>
              </w:rPr>
              <w:t>10%</w:t>
            </w:r>
          </w:p>
        </w:tc>
        <w:tc>
          <w:tcPr>
            <w:tcW w:w="5220" w:type="dxa"/>
          </w:tcPr>
          <w:p w:rsidR="007F56AC" w:rsidRPr="00FF135D" w:rsidRDefault="007F56AC" w:rsidP="004F4505">
            <w:pPr>
              <w:spacing w:line="320" w:lineRule="exact"/>
              <w:rPr>
                <w:rFonts w:eastAsia="標楷體"/>
              </w:rPr>
            </w:pPr>
            <w:r w:rsidRPr="00FF135D">
              <w:rPr>
                <w:rFonts w:eastAsia="標楷體" w:hAnsi="標楷體" w:hint="eastAsia"/>
              </w:rPr>
              <w:t>果園規</w:t>
            </w:r>
            <w:r>
              <w:rPr>
                <w:rFonts w:eastAsia="標楷體" w:hAnsi="標楷體" w:hint="eastAsia"/>
              </w:rPr>
              <w:t>劃</w:t>
            </w:r>
            <w:r w:rsidRPr="00FF135D">
              <w:rPr>
                <w:rFonts w:eastAsia="標楷體" w:hAnsi="標楷體" w:hint="eastAsia"/>
              </w:rPr>
              <w:t>是否地盡其用、是否便利產期調節及</w:t>
            </w:r>
            <w:proofErr w:type="gramStart"/>
            <w:r w:rsidRPr="00FF135D">
              <w:rPr>
                <w:rFonts w:eastAsia="標楷體" w:hAnsi="標楷體" w:hint="eastAsia"/>
              </w:rPr>
              <w:t>採</w:t>
            </w:r>
            <w:proofErr w:type="gramEnd"/>
            <w:r w:rsidRPr="00FF135D">
              <w:rPr>
                <w:rFonts w:eastAsia="標楷體" w:hAnsi="標楷體" w:hint="eastAsia"/>
              </w:rPr>
              <w:t>收等工作進行、是否利用機械節省人工。</w:t>
            </w:r>
          </w:p>
        </w:tc>
      </w:tr>
      <w:tr w:rsidR="007F56AC" w:rsidRPr="00FF135D" w:rsidTr="004F4505">
        <w:trPr>
          <w:trHeight w:val="326"/>
        </w:trPr>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tcPr>
          <w:p w:rsidR="007F56AC" w:rsidRPr="00FF135D" w:rsidRDefault="007F56AC" w:rsidP="004F4505">
            <w:pPr>
              <w:spacing w:line="320" w:lineRule="exact"/>
              <w:rPr>
                <w:rFonts w:eastAsia="標楷體"/>
              </w:rPr>
            </w:pPr>
            <w:r w:rsidRPr="00FF135D">
              <w:rPr>
                <w:rFonts w:eastAsia="標楷體" w:hAnsi="標楷體" w:hint="eastAsia"/>
              </w:rPr>
              <w:t>果實品質</w:t>
            </w:r>
          </w:p>
        </w:tc>
        <w:tc>
          <w:tcPr>
            <w:tcW w:w="720" w:type="dxa"/>
          </w:tcPr>
          <w:p w:rsidR="007F56AC" w:rsidRPr="00FF135D" w:rsidRDefault="007F56AC" w:rsidP="004F4505">
            <w:pPr>
              <w:spacing w:line="320" w:lineRule="exact"/>
              <w:rPr>
                <w:rFonts w:eastAsia="標楷體"/>
              </w:rPr>
            </w:pPr>
            <w:r w:rsidRPr="00FF135D">
              <w:rPr>
                <w:rFonts w:eastAsia="標楷體"/>
              </w:rPr>
              <w:t>10%</w:t>
            </w:r>
          </w:p>
        </w:tc>
        <w:tc>
          <w:tcPr>
            <w:tcW w:w="5220" w:type="dxa"/>
          </w:tcPr>
          <w:p w:rsidR="007F56AC" w:rsidRPr="00FF135D" w:rsidRDefault="007F56AC" w:rsidP="004F4505">
            <w:pPr>
              <w:spacing w:line="320" w:lineRule="exact"/>
              <w:rPr>
                <w:rFonts w:eastAsia="標楷體"/>
              </w:rPr>
            </w:pPr>
            <w:r w:rsidRPr="00FF135D">
              <w:rPr>
                <w:rFonts w:eastAsia="標楷體" w:hAnsi="標楷體" w:hint="eastAsia"/>
              </w:rPr>
              <w:t>果實外觀色澤、光澤及口感。</w:t>
            </w:r>
          </w:p>
        </w:tc>
      </w:tr>
      <w:tr w:rsidR="007F56AC" w:rsidRPr="00FF135D" w:rsidTr="004F4505">
        <w:trPr>
          <w:trHeight w:val="1260"/>
        </w:trPr>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tcPr>
          <w:p w:rsidR="007F56AC" w:rsidRPr="00FF135D" w:rsidRDefault="007F56AC" w:rsidP="004F4505">
            <w:pPr>
              <w:spacing w:line="320" w:lineRule="exact"/>
              <w:rPr>
                <w:rFonts w:eastAsia="標楷體"/>
              </w:rPr>
            </w:pPr>
            <w:r w:rsidRPr="00FF135D">
              <w:rPr>
                <w:rFonts w:eastAsia="標楷體" w:hAnsi="標楷體" w:hint="eastAsia"/>
              </w:rPr>
              <w:t>防災管理</w:t>
            </w:r>
          </w:p>
        </w:tc>
        <w:tc>
          <w:tcPr>
            <w:tcW w:w="720" w:type="dxa"/>
          </w:tcPr>
          <w:p w:rsidR="007F56AC" w:rsidRPr="00FF135D" w:rsidRDefault="007F56AC" w:rsidP="004F4505">
            <w:pPr>
              <w:spacing w:line="320" w:lineRule="exact"/>
              <w:rPr>
                <w:rFonts w:eastAsia="標楷體"/>
              </w:rPr>
            </w:pPr>
            <w:r w:rsidRPr="00FF135D">
              <w:rPr>
                <w:rFonts w:eastAsia="標楷體"/>
              </w:rPr>
              <w:t>10%</w:t>
            </w:r>
          </w:p>
        </w:tc>
        <w:tc>
          <w:tcPr>
            <w:tcW w:w="5220" w:type="dxa"/>
          </w:tcPr>
          <w:p w:rsidR="007F56AC" w:rsidRPr="00FF135D" w:rsidRDefault="007F56AC" w:rsidP="004F4505">
            <w:pPr>
              <w:spacing w:line="320" w:lineRule="exact"/>
              <w:rPr>
                <w:rFonts w:eastAsia="標楷體"/>
              </w:rPr>
            </w:pPr>
            <w:r w:rsidRPr="00FF135D">
              <w:rPr>
                <w:rFonts w:eastAsia="標楷體" w:hAnsi="標楷體" w:hint="eastAsia"/>
              </w:rPr>
              <w:t>果園對於災害的預防策略及災後復耕措施，如：園地選擇、</w:t>
            </w:r>
            <w:proofErr w:type="gramStart"/>
            <w:r w:rsidRPr="00FF135D">
              <w:rPr>
                <w:rFonts w:eastAsia="標楷體" w:hAnsi="標楷體" w:hint="eastAsia"/>
              </w:rPr>
              <w:t>葉果比</w:t>
            </w:r>
            <w:proofErr w:type="gramEnd"/>
            <w:r w:rsidRPr="00FF135D">
              <w:rPr>
                <w:rFonts w:eastAsia="標楷體" w:hAnsi="標楷體" w:hint="eastAsia"/>
              </w:rPr>
              <w:t>、植株健康情形、有無積極施行颱風前</w:t>
            </w:r>
            <w:proofErr w:type="gramStart"/>
            <w:r w:rsidRPr="00FF135D">
              <w:rPr>
                <w:rFonts w:eastAsia="標楷體" w:hAnsi="標楷體" w:hint="eastAsia"/>
              </w:rPr>
              <w:t>之覆網</w:t>
            </w:r>
            <w:proofErr w:type="gramEnd"/>
            <w:r w:rsidRPr="00FF135D">
              <w:rPr>
                <w:rFonts w:eastAsia="標楷體" w:hAnsi="標楷體" w:hint="eastAsia"/>
              </w:rPr>
              <w:t>、定期清理排水溝、備置抽水機等。</w:t>
            </w:r>
          </w:p>
        </w:tc>
      </w:tr>
      <w:tr w:rsidR="007F56AC" w:rsidRPr="00FF135D" w:rsidTr="004F4505">
        <w:trPr>
          <w:trHeight w:val="702"/>
        </w:trPr>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tcPr>
          <w:p w:rsidR="007F56AC" w:rsidRPr="00FF135D" w:rsidRDefault="007F56AC" w:rsidP="004F4505">
            <w:pPr>
              <w:spacing w:line="320" w:lineRule="exact"/>
              <w:rPr>
                <w:rFonts w:eastAsia="標楷體"/>
              </w:rPr>
            </w:pPr>
            <w:r w:rsidRPr="00FF135D">
              <w:rPr>
                <w:rFonts w:eastAsia="標楷體" w:hAnsi="標楷體" w:hint="eastAsia"/>
              </w:rPr>
              <w:t>果園環境生態</w:t>
            </w:r>
          </w:p>
        </w:tc>
        <w:tc>
          <w:tcPr>
            <w:tcW w:w="720" w:type="dxa"/>
          </w:tcPr>
          <w:p w:rsidR="007F56AC" w:rsidRPr="00FF135D" w:rsidRDefault="007F56AC" w:rsidP="004F4505">
            <w:pPr>
              <w:spacing w:line="320" w:lineRule="exact"/>
              <w:rPr>
                <w:rFonts w:eastAsia="標楷體"/>
              </w:rPr>
            </w:pPr>
            <w:r w:rsidRPr="00FF135D">
              <w:rPr>
                <w:rFonts w:eastAsia="標楷體"/>
              </w:rPr>
              <w:t>10%</w:t>
            </w:r>
          </w:p>
        </w:tc>
        <w:tc>
          <w:tcPr>
            <w:tcW w:w="5220" w:type="dxa"/>
          </w:tcPr>
          <w:p w:rsidR="007F56AC" w:rsidRPr="00FF135D" w:rsidRDefault="007F56AC" w:rsidP="004F4505">
            <w:pPr>
              <w:spacing w:line="320" w:lineRule="exact"/>
              <w:rPr>
                <w:rFonts w:eastAsia="標楷體"/>
              </w:rPr>
            </w:pPr>
            <w:proofErr w:type="gramStart"/>
            <w:r w:rsidRPr="00FF135D">
              <w:rPr>
                <w:rFonts w:eastAsia="標楷體" w:hAnsi="標楷體" w:hint="eastAsia"/>
              </w:rPr>
              <w:t>是否草生栽培</w:t>
            </w:r>
            <w:proofErr w:type="gramEnd"/>
            <w:r w:rsidRPr="00FF135D">
              <w:rPr>
                <w:rFonts w:eastAsia="標楷體" w:hAnsi="標楷體" w:hint="eastAsia"/>
              </w:rPr>
              <w:t>、果園</w:t>
            </w:r>
            <w:proofErr w:type="gramStart"/>
            <w:r w:rsidRPr="00FF135D">
              <w:rPr>
                <w:rFonts w:eastAsia="標楷體" w:hAnsi="標楷體" w:hint="eastAsia"/>
              </w:rPr>
              <w:t>園</w:t>
            </w:r>
            <w:proofErr w:type="gramEnd"/>
            <w:r w:rsidRPr="00FF135D">
              <w:rPr>
                <w:rFonts w:eastAsia="標楷體" w:hAnsi="標楷體" w:hint="eastAsia"/>
              </w:rPr>
              <w:t>相是否清潔、</w:t>
            </w:r>
            <w:proofErr w:type="gramStart"/>
            <w:r w:rsidRPr="00FF135D">
              <w:rPr>
                <w:rFonts w:eastAsia="標楷體" w:hAnsi="標楷體" w:hint="eastAsia"/>
              </w:rPr>
              <w:t>殘枝及病果</w:t>
            </w:r>
            <w:proofErr w:type="gramEnd"/>
            <w:r w:rsidRPr="00FF135D">
              <w:rPr>
                <w:rFonts w:eastAsia="標楷體" w:hAnsi="標楷體" w:hint="eastAsia"/>
              </w:rPr>
              <w:t>處理方式是否對環境友善。</w:t>
            </w:r>
          </w:p>
        </w:tc>
      </w:tr>
      <w:tr w:rsidR="007F56AC" w:rsidRPr="00FF135D" w:rsidTr="004F4505">
        <w:tc>
          <w:tcPr>
            <w:tcW w:w="828" w:type="dxa"/>
            <w:vMerge w:val="restart"/>
          </w:tcPr>
          <w:p w:rsidR="007F56AC" w:rsidRPr="00FF135D" w:rsidRDefault="007F56AC" w:rsidP="004F4505">
            <w:pPr>
              <w:spacing w:line="320" w:lineRule="exact"/>
              <w:rPr>
                <w:rFonts w:eastAsia="標楷體"/>
              </w:rPr>
            </w:pPr>
            <w:r w:rsidRPr="00FF135D">
              <w:rPr>
                <w:rFonts w:eastAsia="標楷體" w:hAnsi="標楷體" w:hint="eastAsia"/>
              </w:rPr>
              <w:t>健康安全</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40</w:t>
            </w:r>
            <w:r w:rsidRPr="00FF135D">
              <w:rPr>
                <w:rFonts w:eastAsia="標楷體" w:hAnsi="標楷體" w:hint="eastAsia"/>
              </w:rPr>
              <w:t>％</w:t>
            </w: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rPr>
              <w:t>果園病蟲害綜合管理</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10</w:t>
            </w:r>
            <w:r w:rsidRPr="00FF135D">
              <w:rPr>
                <w:rFonts w:eastAsia="標楷體" w:hAnsi="標楷體" w:hint="eastAsia"/>
              </w:rPr>
              <w:t>％</w:t>
            </w:r>
          </w:p>
        </w:tc>
        <w:tc>
          <w:tcPr>
            <w:tcW w:w="5220" w:type="dxa"/>
          </w:tcPr>
          <w:p w:rsidR="007F56AC" w:rsidRPr="00FF135D" w:rsidRDefault="007F56AC" w:rsidP="004F4505">
            <w:pPr>
              <w:spacing w:line="320" w:lineRule="exact"/>
              <w:rPr>
                <w:rFonts w:eastAsia="標楷體"/>
              </w:rPr>
            </w:pPr>
            <w:r w:rsidRPr="00FF135D">
              <w:rPr>
                <w:rFonts w:eastAsia="標楷體"/>
              </w:rPr>
              <w:t>A</w:t>
            </w:r>
            <w:r w:rsidRPr="00FF135D">
              <w:rPr>
                <w:rFonts w:eastAsia="標楷體" w:hAnsi="標楷體" w:hint="eastAsia"/>
              </w:rPr>
              <w:t>管理完善，並綜合應用非農藥防治資材</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B</w:t>
            </w:r>
            <w:r w:rsidRPr="00FF135D">
              <w:rPr>
                <w:rFonts w:eastAsia="標楷體" w:hAnsi="標楷體" w:hint="eastAsia"/>
              </w:rPr>
              <w:t>管理完善，但未應用非農藥防治資材</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C</w:t>
            </w:r>
            <w:r w:rsidRPr="00FF135D">
              <w:rPr>
                <w:rFonts w:eastAsia="標楷體" w:hAnsi="標楷體" w:hint="eastAsia"/>
              </w:rPr>
              <w:t>管理尚可</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bCs/>
              </w:rPr>
              <w:t>病</w:t>
            </w:r>
            <w:proofErr w:type="gramStart"/>
            <w:r w:rsidRPr="00FF135D">
              <w:rPr>
                <w:rFonts w:eastAsia="標楷體" w:hAnsi="標楷體" w:hint="eastAsia"/>
                <w:bCs/>
              </w:rPr>
              <w:t>蟲草害</w:t>
            </w:r>
            <w:proofErr w:type="gramEnd"/>
            <w:r w:rsidRPr="00FF135D">
              <w:rPr>
                <w:rFonts w:eastAsia="標楷體" w:hAnsi="標楷體" w:hint="eastAsia"/>
                <w:bCs/>
              </w:rPr>
              <w:t>防治紀錄簿</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10</w:t>
            </w:r>
            <w:r w:rsidRPr="00FF135D">
              <w:rPr>
                <w:rFonts w:eastAsia="標楷體" w:hAnsi="標楷體" w:hint="eastAsia"/>
              </w:rPr>
              <w:t>％</w:t>
            </w:r>
          </w:p>
        </w:tc>
        <w:tc>
          <w:tcPr>
            <w:tcW w:w="5220" w:type="dxa"/>
          </w:tcPr>
          <w:p w:rsidR="007F56AC" w:rsidRPr="00FF135D" w:rsidRDefault="007F56AC" w:rsidP="004F4505">
            <w:pPr>
              <w:spacing w:line="320" w:lineRule="exact"/>
              <w:rPr>
                <w:rFonts w:eastAsia="標楷體"/>
              </w:rPr>
            </w:pPr>
            <w:r w:rsidRPr="00FF135D">
              <w:rPr>
                <w:rFonts w:eastAsia="標楷體"/>
              </w:rPr>
              <w:t>A</w:t>
            </w:r>
            <w:r w:rsidRPr="00FF135D">
              <w:rPr>
                <w:rFonts w:eastAsia="標楷體" w:hAnsi="標楷體" w:hint="eastAsia"/>
              </w:rPr>
              <w:t>完整詳實記錄所有病蟲害防治資材</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B</w:t>
            </w:r>
            <w:r w:rsidRPr="00FF135D">
              <w:rPr>
                <w:rFonts w:eastAsia="標楷體" w:hAnsi="標楷體" w:hint="eastAsia"/>
              </w:rPr>
              <w:t>完整記錄病蟲害化學防治資材</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C</w:t>
            </w:r>
            <w:r w:rsidRPr="00FF135D">
              <w:rPr>
                <w:rFonts w:eastAsia="標楷體" w:hAnsi="標楷體" w:hint="eastAsia"/>
              </w:rPr>
              <w:t>記錄部分病蟲害防治資材</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rPr>
              <w:t>農藥殘留檢驗報告</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10</w:t>
            </w:r>
            <w:r w:rsidRPr="00FF135D">
              <w:rPr>
                <w:rFonts w:eastAsia="標楷體" w:hAnsi="標楷體" w:hint="eastAsia"/>
              </w:rPr>
              <w:t>％</w:t>
            </w:r>
          </w:p>
        </w:tc>
        <w:tc>
          <w:tcPr>
            <w:tcW w:w="5220" w:type="dxa"/>
          </w:tcPr>
          <w:p w:rsidR="007F56AC" w:rsidRPr="00FF135D" w:rsidRDefault="007F56AC" w:rsidP="004F4505">
            <w:pPr>
              <w:spacing w:line="320" w:lineRule="exact"/>
              <w:ind w:left="120" w:hangingChars="50" w:hanging="120"/>
              <w:rPr>
                <w:rFonts w:eastAsia="標楷體"/>
                <w:b/>
                <w:bCs/>
              </w:rPr>
            </w:pPr>
            <w:r w:rsidRPr="00FF135D">
              <w:rPr>
                <w:rFonts w:eastAsia="標楷體"/>
              </w:rPr>
              <w:t>A</w:t>
            </w:r>
            <w:r w:rsidRPr="00FF135D">
              <w:rPr>
                <w:rFonts w:eastAsia="標楷體" w:hAnsi="標楷體" w:hint="eastAsia"/>
              </w:rPr>
              <w:t>出示最近三個月內經農業藥物毒物試驗所或區域檢驗中心抽驗之蔬果農藥殘留檢驗合格文件</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ind w:left="240" w:hangingChars="100" w:hanging="240"/>
              <w:rPr>
                <w:rFonts w:eastAsia="標楷體"/>
                <w:bCs/>
              </w:rPr>
            </w:pPr>
            <w:r w:rsidRPr="00FF135D">
              <w:rPr>
                <w:rFonts w:eastAsia="標楷體"/>
              </w:rPr>
              <w:t>B</w:t>
            </w:r>
            <w:r w:rsidRPr="00FF135D">
              <w:rPr>
                <w:rFonts w:eastAsia="標楷體" w:hAnsi="標楷體" w:hint="eastAsia"/>
              </w:rPr>
              <w:t>參加吉園圃</w:t>
            </w:r>
            <w:r w:rsidRPr="00FF135D">
              <w:rPr>
                <w:rFonts w:eastAsia="標楷體"/>
              </w:rPr>
              <w:t>(</w:t>
            </w:r>
            <w:r w:rsidRPr="00FF135D">
              <w:rPr>
                <w:rFonts w:eastAsia="標楷體" w:hAnsi="標楷體" w:hint="eastAsia"/>
              </w:rPr>
              <w:t>或產銷履歷</w:t>
            </w:r>
            <w:r w:rsidRPr="00FF135D">
              <w:rPr>
                <w:rFonts w:eastAsia="標楷體"/>
              </w:rPr>
              <w:t>)</w:t>
            </w:r>
            <w:r w:rsidRPr="00FF135D">
              <w:rPr>
                <w:rFonts w:eastAsia="標楷體" w:hAnsi="標楷體" w:hint="eastAsia"/>
              </w:rPr>
              <w:t>，但未出示最近三個月內經農業藥物毒物試驗所或區域檢驗中心抽驗之蔬果農藥殘留檢驗合格文件。</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ind w:left="240" w:hangingChars="100" w:hanging="240"/>
              <w:rPr>
                <w:rFonts w:eastAsia="標楷體"/>
              </w:rPr>
            </w:pPr>
            <w:r w:rsidRPr="00FF135D">
              <w:rPr>
                <w:rFonts w:eastAsia="標楷體"/>
              </w:rPr>
              <w:t>C</w:t>
            </w:r>
            <w:r w:rsidRPr="00FF135D">
              <w:rPr>
                <w:rFonts w:eastAsia="標楷體" w:hAnsi="標楷體" w:hint="eastAsia"/>
              </w:rPr>
              <w:t>未參加吉園圃</w:t>
            </w:r>
            <w:r w:rsidRPr="00FF135D">
              <w:rPr>
                <w:rFonts w:eastAsia="標楷體"/>
              </w:rPr>
              <w:t>(</w:t>
            </w:r>
            <w:r w:rsidRPr="00FF135D">
              <w:rPr>
                <w:rFonts w:eastAsia="標楷體" w:hAnsi="標楷體" w:hint="eastAsia"/>
              </w:rPr>
              <w:t>或產銷履歷</w:t>
            </w:r>
            <w:r w:rsidRPr="00FF135D">
              <w:rPr>
                <w:rFonts w:eastAsia="標楷體"/>
              </w:rPr>
              <w:t>)</w:t>
            </w:r>
            <w:r w:rsidRPr="00FF135D">
              <w:rPr>
                <w:rFonts w:eastAsia="標楷體" w:hAnsi="標楷體" w:hint="eastAsia"/>
              </w:rPr>
              <w:t>，亦未提出最近三</w:t>
            </w:r>
            <w:r w:rsidRPr="00FF135D">
              <w:rPr>
                <w:rFonts w:eastAsia="標楷體" w:hAnsi="標楷體" w:hint="eastAsia"/>
              </w:rPr>
              <w:lastRenderedPageBreak/>
              <w:t>個月內經農業藥物毒物試驗所或區域檢驗中心抽驗之蔬果農藥殘留檢驗合格文件。</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rPr>
              <w:t>果園田間衛生管理</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10</w:t>
            </w:r>
            <w:r w:rsidRPr="00FF135D">
              <w:rPr>
                <w:rFonts w:eastAsia="標楷體" w:hAnsi="標楷體" w:hint="eastAsia"/>
              </w:rPr>
              <w:t>％</w:t>
            </w:r>
          </w:p>
        </w:tc>
        <w:tc>
          <w:tcPr>
            <w:tcW w:w="5220" w:type="dxa"/>
          </w:tcPr>
          <w:p w:rsidR="007F56AC" w:rsidRPr="00FF135D" w:rsidRDefault="007F56AC" w:rsidP="004F4505">
            <w:pPr>
              <w:spacing w:line="320" w:lineRule="exact"/>
              <w:rPr>
                <w:rFonts w:eastAsia="標楷體"/>
              </w:rPr>
            </w:pPr>
            <w:r w:rsidRPr="00FF135D">
              <w:rPr>
                <w:rFonts w:eastAsia="標楷體"/>
              </w:rPr>
              <w:t>A</w:t>
            </w:r>
            <w:r w:rsidRPr="00FF135D">
              <w:rPr>
                <w:rFonts w:eastAsia="標楷體" w:hAnsi="標楷體" w:hint="eastAsia"/>
              </w:rPr>
              <w:t>果園田間衛生管理完善，</w:t>
            </w:r>
            <w:proofErr w:type="gramStart"/>
            <w:r w:rsidRPr="00FF135D">
              <w:rPr>
                <w:rFonts w:eastAsia="標楷體" w:hAnsi="標楷體" w:hint="eastAsia"/>
              </w:rPr>
              <w:t>無殘枝</w:t>
            </w:r>
            <w:proofErr w:type="gramEnd"/>
            <w:r w:rsidRPr="00FF135D">
              <w:rPr>
                <w:rFonts w:eastAsia="標楷體" w:hAnsi="標楷體" w:hint="eastAsia"/>
              </w:rPr>
              <w:t>落葉或落果</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B</w:t>
            </w:r>
            <w:r w:rsidRPr="00FF135D">
              <w:rPr>
                <w:rFonts w:eastAsia="標楷體" w:hAnsi="標楷體" w:hint="eastAsia"/>
              </w:rPr>
              <w:t>果園田間衛生管理尚可，</w:t>
            </w:r>
            <w:proofErr w:type="gramStart"/>
            <w:r w:rsidRPr="00FF135D">
              <w:rPr>
                <w:rFonts w:eastAsia="標楷體" w:hAnsi="標楷體" w:hint="eastAsia"/>
              </w:rPr>
              <w:t>少數殘枝落葉</w:t>
            </w:r>
            <w:proofErr w:type="gramEnd"/>
            <w:r w:rsidRPr="00FF135D">
              <w:rPr>
                <w:rFonts w:eastAsia="標楷體" w:hAnsi="標楷體" w:hint="eastAsia"/>
              </w:rPr>
              <w:t>或落果</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C</w:t>
            </w:r>
            <w:r w:rsidRPr="00FF135D">
              <w:rPr>
                <w:rFonts w:eastAsia="標楷體" w:hAnsi="標楷體" w:hint="eastAsia"/>
              </w:rPr>
              <w:t>果園田間衛生管理不佳</w:t>
            </w:r>
            <w:r w:rsidRPr="00FF135D">
              <w:rPr>
                <w:rFonts w:eastAsia="標楷體"/>
              </w:rPr>
              <w:t xml:space="preserve"> </w:t>
            </w:r>
          </w:p>
        </w:tc>
      </w:tr>
      <w:tr w:rsidR="007F56AC" w:rsidRPr="00FF135D" w:rsidTr="004F4505">
        <w:tc>
          <w:tcPr>
            <w:tcW w:w="828" w:type="dxa"/>
            <w:vMerge w:val="restart"/>
          </w:tcPr>
          <w:p w:rsidR="007F56AC" w:rsidRPr="00FF135D" w:rsidRDefault="007F56AC" w:rsidP="004F4505">
            <w:pPr>
              <w:spacing w:line="320" w:lineRule="exact"/>
              <w:rPr>
                <w:rFonts w:eastAsia="標楷體"/>
              </w:rPr>
            </w:pPr>
            <w:proofErr w:type="gramStart"/>
            <w:r w:rsidRPr="00FF135D">
              <w:rPr>
                <w:rFonts w:eastAsia="標楷體" w:hAnsi="標楷體" w:hint="eastAsia"/>
              </w:rPr>
              <w:t>肥培管理</w:t>
            </w:r>
            <w:proofErr w:type="gramEnd"/>
          </w:p>
        </w:tc>
        <w:tc>
          <w:tcPr>
            <w:tcW w:w="720" w:type="dxa"/>
            <w:vMerge w:val="restart"/>
          </w:tcPr>
          <w:p w:rsidR="007F56AC" w:rsidRPr="00FF135D" w:rsidRDefault="007F56AC" w:rsidP="004F4505">
            <w:pPr>
              <w:spacing w:line="320" w:lineRule="exact"/>
              <w:rPr>
                <w:rFonts w:eastAsia="標楷體"/>
              </w:rPr>
            </w:pPr>
            <w:r w:rsidRPr="00FF135D">
              <w:rPr>
                <w:rFonts w:eastAsia="標楷體"/>
              </w:rPr>
              <w:t>20</w:t>
            </w:r>
            <w:r w:rsidRPr="00FF135D">
              <w:rPr>
                <w:rFonts w:eastAsia="標楷體" w:hAnsi="標楷體" w:hint="eastAsia"/>
              </w:rPr>
              <w:t>％</w:t>
            </w: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rPr>
              <w:t>土壤肥力檢測報告</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5</w:t>
            </w:r>
            <w:r w:rsidRPr="00FF135D">
              <w:rPr>
                <w:rFonts w:eastAsia="標楷體" w:hAnsi="標楷體" w:hint="eastAsia"/>
              </w:rPr>
              <w:t>％</w:t>
            </w:r>
          </w:p>
        </w:tc>
        <w:tc>
          <w:tcPr>
            <w:tcW w:w="5220" w:type="dxa"/>
          </w:tcPr>
          <w:p w:rsidR="007F56AC" w:rsidRPr="00FF135D" w:rsidRDefault="007F56AC" w:rsidP="004F4505">
            <w:pPr>
              <w:spacing w:line="320" w:lineRule="exact"/>
              <w:ind w:left="240" w:hangingChars="100" w:hanging="240"/>
              <w:rPr>
                <w:rFonts w:eastAsia="標楷體"/>
              </w:rPr>
            </w:pPr>
            <w:r w:rsidRPr="00FF135D">
              <w:rPr>
                <w:rFonts w:eastAsia="標楷體"/>
              </w:rPr>
              <w:t>A</w:t>
            </w:r>
            <w:r w:rsidRPr="00FF135D">
              <w:rPr>
                <w:rFonts w:eastAsia="標楷體" w:hAnsi="標楷體" w:hint="eastAsia"/>
              </w:rPr>
              <w:t>出示最近連續兩年之土壤肥力檢測報告，</w:t>
            </w:r>
            <w:proofErr w:type="gramStart"/>
            <w:r w:rsidRPr="00FF135D">
              <w:rPr>
                <w:rFonts w:eastAsia="標楷體" w:hAnsi="標楷體" w:hint="eastAsia"/>
              </w:rPr>
              <w:t>且無銅</w:t>
            </w:r>
            <w:proofErr w:type="gramEnd"/>
            <w:r w:rsidRPr="00FF135D">
              <w:rPr>
                <w:rFonts w:eastAsia="標楷體" w:hAnsi="標楷體" w:hint="eastAsia"/>
              </w:rPr>
              <w:t>、鋅等重金屬污染情形。</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ind w:left="240" w:hangingChars="100" w:hanging="240"/>
              <w:rPr>
                <w:rFonts w:eastAsia="標楷體"/>
              </w:rPr>
            </w:pPr>
            <w:r w:rsidRPr="00FF135D">
              <w:rPr>
                <w:rFonts w:eastAsia="標楷體"/>
              </w:rPr>
              <w:t>B</w:t>
            </w:r>
            <w:r w:rsidRPr="00FF135D">
              <w:rPr>
                <w:rFonts w:eastAsia="標楷體" w:hAnsi="標楷體" w:hint="eastAsia"/>
              </w:rPr>
              <w:t>出示最近</w:t>
            </w:r>
            <w:proofErr w:type="gramStart"/>
            <w:r w:rsidRPr="00FF135D">
              <w:rPr>
                <w:rFonts w:eastAsia="標楷體" w:hAnsi="標楷體" w:hint="eastAsia"/>
              </w:rPr>
              <w:t>一</w:t>
            </w:r>
            <w:proofErr w:type="gramEnd"/>
            <w:r w:rsidRPr="00FF135D">
              <w:rPr>
                <w:rFonts w:eastAsia="標楷體" w:hAnsi="標楷體" w:hint="eastAsia"/>
              </w:rPr>
              <w:t>年內之土壤肥力檢測報告，</w:t>
            </w:r>
            <w:proofErr w:type="gramStart"/>
            <w:r w:rsidRPr="00FF135D">
              <w:rPr>
                <w:rFonts w:eastAsia="標楷體" w:hAnsi="標楷體" w:hint="eastAsia"/>
              </w:rPr>
              <w:t>且無銅</w:t>
            </w:r>
            <w:proofErr w:type="gramEnd"/>
            <w:r w:rsidRPr="00FF135D">
              <w:rPr>
                <w:rFonts w:eastAsia="標楷體" w:hAnsi="標楷體" w:hint="eastAsia"/>
              </w:rPr>
              <w:t>、鋅等重金屬污染情形。</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C</w:t>
            </w:r>
            <w:r w:rsidRPr="00FF135D">
              <w:rPr>
                <w:rFonts w:eastAsia="標楷體" w:hAnsi="標楷體" w:hint="eastAsia"/>
              </w:rPr>
              <w:t>無最近</w:t>
            </w:r>
            <w:proofErr w:type="gramStart"/>
            <w:r w:rsidRPr="00FF135D">
              <w:rPr>
                <w:rFonts w:eastAsia="標楷體" w:hAnsi="標楷體" w:hint="eastAsia"/>
              </w:rPr>
              <w:t>一</w:t>
            </w:r>
            <w:proofErr w:type="gramEnd"/>
            <w:r w:rsidRPr="00FF135D">
              <w:rPr>
                <w:rFonts w:eastAsia="標楷體" w:hAnsi="標楷體" w:hint="eastAsia"/>
              </w:rPr>
              <w:t>年內之土壤肥力檢測報告</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val="restart"/>
          </w:tcPr>
          <w:p w:rsidR="007F56AC" w:rsidRPr="00FF135D" w:rsidRDefault="007F56AC" w:rsidP="004F4505">
            <w:pPr>
              <w:spacing w:line="320" w:lineRule="exact"/>
              <w:rPr>
                <w:rFonts w:eastAsia="標楷體"/>
              </w:rPr>
            </w:pPr>
            <w:proofErr w:type="gramStart"/>
            <w:r w:rsidRPr="00FF135D">
              <w:rPr>
                <w:rFonts w:eastAsia="標楷體" w:hAnsi="標楷體" w:hint="eastAsia"/>
              </w:rPr>
              <w:t>植體分析</w:t>
            </w:r>
            <w:proofErr w:type="gramEnd"/>
            <w:r w:rsidRPr="00FF135D">
              <w:rPr>
                <w:rFonts w:eastAsia="標楷體" w:hAnsi="標楷體" w:hint="eastAsia"/>
              </w:rPr>
              <w:t>檢測報告</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5</w:t>
            </w:r>
            <w:r w:rsidRPr="00FF135D">
              <w:rPr>
                <w:rFonts w:eastAsia="標楷體" w:hAnsi="標楷體" w:hint="eastAsia"/>
              </w:rPr>
              <w:t>％</w:t>
            </w:r>
          </w:p>
        </w:tc>
        <w:tc>
          <w:tcPr>
            <w:tcW w:w="5220" w:type="dxa"/>
          </w:tcPr>
          <w:p w:rsidR="007F56AC" w:rsidRPr="00FF135D" w:rsidRDefault="007F56AC" w:rsidP="004F4505">
            <w:pPr>
              <w:spacing w:line="320" w:lineRule="exact"/>
              <w:rPr>
                <w:rFonts w:eastAsia="標楷體"/>
              </w:rPr>
            </w:pPr>
            <w:r w:rsidRPr="00FF135D">
              <w:rPr>
                <w:rFonts w:eastAsia="標楷體"/>
              </w:rPr>
              <w:t>A</w:t>
            </w:r>
            <w:r w:rsidRPr="00FF135D">
              <w:rPr>
                <w:rFonts w:eastAsia="標楷體" w:hAnsi="標楷體" w:hint="eastAsia"/>
              </w:rPr>
              <w:t>出示最近連續兩年</w:t>
            </w:r>
            <w:proofErr w:type="gramStart"/>
            <w:r w:rsidRPr="00FF135D">
              <w:rPr>
                <w:rFonts w:eastAsia="標楷體" w:hAnsi="標楷體" w:hint="eastAsia"/>
              </w:rPr>
              <w:t>之植體分析</w:t>
            </w:r>
            <w:proofErr w:type="gramEnd"/>
            <w:r w:rsidRPr="00FF135D">
              <w:rPr>
                <w:rFonts w:eastAsia="標楷體" w:hAnsi="標楷體" w:hint="eastAsia"/>
              </w:rPr>
              <w:t>檢測報告</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B</w:t>
            </w:r>
            <w:r w:rsidRPr="00FF135D">
              <w:rPr>
                <w:rFonts w:eastAsia="標楷體" w:hAnsi="標楷體" w:hint="eastAsia"/>
              </w:rPr>
              <w:t>出示最近</w:t>
            </w:r>
            <w:proofErr w:type="gramStart"/>
            <w:r w:rsidRPr="00FF135D">
              <w:rPr>
                <w:rFonts w:eastAsia="標楷體" w:hAnsi="標楷體" w:hint="eastAsia"/>
              </w:rPr>
              <w:t>一</w:t>
            </w:r>
            <w:proofErr w:type="gramEnd"/>
            <w:r w:rsidRPr="00FF135D">
              <w:rPr>
                <w:rFonts w:eastAsia="標楷體" w:hAnsi="標楷體" w:hint="eastAsia"/>
              </w:rPr>
              <w:t>年內之土壤肥力檢測報告</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C</w:t>
            </w:r>
            <w:r w:rsidRPr="00FF135D">
              <w:rPr>
                <w:rFonts w:eastAsia="標楷體" w:hAnsi="標楷體" w:hint="eastAsia"/>
              </w:rPr>
              <w:t>無最近</w:t>
            </w:r>
            <w:proofErr w:type="gramStart"/>
            <w:r w:rsidRPr="00FF135D">
              <w:rPr>
                <w:rFonts w:eastAsia="標楷體" w:hAnsi="標楷體" w:hint="eastAsia"/>
              </w:rPr>
              <w:t>一</w:t>
            </w:r>
            <w:proofErr w:type="gramEnd"/>
            <w:r w:rsidRPr="00FF135D">
              <w:rPr>
                <w:rFonts w:eastAsia="標楷體" w:hAnsi="標楷體" w:hint="eastAsia"/>
              </w:rPr>
              <w:t>年內</w:t>
            </w:r>
            <w:proofErr w:type="gramStart"/>
            <w:r w:rsidRPr="00FF135D">
              <w:rPr>
                <w:rFonts w:eastAsia="標楷體" w:hAnsi="標楷體" w:hint="eastAsia"/>
              </w:rPr>
              <w:t>之植體分析</w:t>
            </w:r>
            <w:proofErr w:type="gramEnd"/>
            <w:r w:rsidRPr="00FF135D">
              <w:rPr>
                <w:rFonts w:eastAsia="標楷體" w:hAnsi="標楷體" w:hint="eastAsia"/>
              </w:rPr>
              <w:t>檢測報告</w:t>
            </w:r>
            <w:r w:rsidRPr="00FF135D">
              <w:rPr>
                <w:rFonts w:eastAsia="標楷體"/>
              </w:rPr>
              <w:t xml:space="preserve"> </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rPr>
              <w:t>有機質肥料使用管理</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5</w:t>
            </w:r>
            <w:r w:rsidRPr="00FF135D">
              <w:rPr>
                <w:rFonts w:eastAsia="標楷體" w:hAnsi="標楷體" w:hint="eastAsia"/>
              </w:rPr>
              <w:t>％</w:t>
            </w:r>
          </w:p>
        </w:tc>
        <w:tc>
          <w:tcPr>
            <w:tcW w:w="5220" w:type="dxa"/>
          </w:tcPr>
          <w:p w:rsidR="007F56AC" w:rsidRPr="00FF135D" w:rsidRDefault="007F56AC" w:rsidP="004F4505">
            <w:pPr>
              <w:ind w:left="240" w:hangingChars="100" w:hanging="240"/>
              <w:rPr>
                <w:rFonts w:eastAsia="標楷體"/>
              </w:rPr>
            </w:pPr>
            <w:r w:rsidRPr="00FF135D">
              <w:rPr>
                <w:rFonts w:eastAsia="標楷體"/>
              </w:rPr>
              <w:t>A</w:t>
            </w:r>
            <w:r w:rsidRPr="00FF135D">
              <w:rPr>
                <w:rFonts w:eastAsia="標楷體" w:hAnsi="標楷體" w:hint="eastAsia"/>
              </w:rPr>
              <w:t>使用經</w:t>
            </w:r>
            <w:proofErr w:type="gramStart"/>
            <w:r w:rsidRPr="00FF135D">
              <w:rPr>
                <w:rFonts w:eastAsia="標楷體" w:hAnsi="標楷體" w:hint="eastAsia"/>
              </w:rPr>
              <w:t>農糧署認可</w:t>
            </w:r>
            <w:proofErr w:type="gramEnd"/>
            <w:r w:rsidRPr="00FF135D">
              <w:rPr>
                <w:rFonts w:eastAsia="標楷體" w:hAnsi="標楷體" w:hint="eastAsia"/>
              </w:rPr>
              <w:t>之品牌有機質肥料，並且用量與方式均正確。</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ind w:left="120" w:hangingChars="50" w:hanging="120"/>
              <w:rPr>
                <w:rFonts w:eastAsia="標楷體"/>
              </w:rPr>
            </w:pPr>
            <w:r w:rsidRPr="00FF135D">
              <w:rPr>
                <w:rFonts w:eastAsia="標楷體"/>
              </w:rPr>
              <w:t>B</w:t>
            </w:r>
            <w:r w:rsidRPr="00FF135D">
              <w:rPr>
                <w:rFonts w:eastAsia="標楷體" w:hAnsi="標楷體" w:hint="eastAsia"/>
              </w:rPr>
              <w:t>使用經</w:t>
            </w:r>
            <w:proofErr w:type="gramStart"/>
            <w:r w:rsidRPr="00FF135D">
              <w:rPr>
                <w:rFonts w:eastAsia="標楷體" w:hAnsi="標楷體" w:hint="eastAsia"/>
              </w:rPr>
              <w:t>農糧署認可</w:t>
            </w:r>
            <w:proofErr w:type="gramEnd"/>
            <w:r w:rsidRPr="00FF135D">
              <w:rPr>
                <w:rFonts w:eastAsia="標楷體" w:hAnsi="標楷體" w:hint="eastAsia"/>
              </w:rPr>
              <w:t>之品牌有機質肥料，或經檢驗證明合格之自製有機質肥料，用量與方式尚可。</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ind w:left="240" w:hangingChars="100" w:hanging="240"/>
              <w:rPr>
                <w:rFonts w:eastAsia="標楷體"/>
              </w:rPr>
            </w:pPr>
            <w:r w:rsidRPr="00FF135D">
              <w:rPr>
                <w:rFonts w:eastAsia="標楷體"/>
              </w:rPr>
              <w:t>C</w:t>
            </w:r>
            <w:r w:rsidRPr="00FF135D">
              <w:rPr>
                <w:rFonts w:eastAsia="標楷體" w:hAnsi="標楷體" w:hint="eastAsia"/>
              </w:rPr>
              <w:t>使用未經</w:t>
            </w:r>
            <w:proofErr w:type="gramStart"/>
            <w:r w:rsidRPr="00FF135D">
              <w:rPr>
                <w:rFonts w:eastAsia="標楷體" w:hAnsi="標楷體" w:hint="eastAsia"/>
              </w:rPr>
              <w:t>農糧署認可</w:t>
            </w:r>
            <w:proofErr w:type="gramEnd"/>
            <w:r w:rsidRPr="00FF135D">
              <w:rPr>
                <w:rFonts w:eastAsia="標楷體" w:hAnsi="標楷體" w:hint="eastAsia"/>
              </w:rPr>
              <w:t>之品牌有機質肥料，</w:t>
            </w:r>
            <w:r>
              <w:rPr>
                <w:rFonts w:eastAsia="標楷體" w:hAnsi="標楷體" w:hint="eastAsia"/>
              </w:rPr>
              <w:t>或使用來源不明之有機質肥料，</w:t>
            </w:r>
            <w:r w:rsidRPr="00FF135D">
              <w:rPr>
                <w:rFonts w:eastAsia="標楷體" w:hAnsi="標楷體" w:hint="eastAsia"/>
              </w:rPr>
              <w:t>或用量與方式不正確。</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val="restart"/>
          </w:tcPr>
          <w:p w:rsidR="007F56AC" w:rsidRPr="00FF135D" w:rsidRDefault="007F56AC" w:rsidP="004F4505">
            <w:pPr>
              <w:spacing w:line="320" w:lineRule="exact"/>
              <w:rPr>
                <w:rFonts w:eastAsia="標楷體"/>
              </w:rPr>
            </w:pPr>
            <w:r w:rsidRPr="00FF135D">
              <w:rPr>
                <w:rFonts w:eastAsia="標楷體" w:hAnsi="標楷體" w:hint="eastAsia"/>
              </w:rPr>
              <w:t>肥料資材使用紀錄簿</w:t>
            </w:r>
          </w:p>
        </w:tc>
        <w:tc>
          <w:tcPr>
            <w:tcW w:w="720" w:type="dxa"/>
            <w:vMerge w:val="restart"/>
          </w:tcPr>
          <w:p w:rsidR="007F56AC" w:rsidRPr="00FF135D" w:rsidRDefault="007F56AC" w:rsidP="004F4505">
            <w:pPr>
              <w:spacing w:line="320" w:lineRule="exact"/>
              <w:rPr>
                <w:rFonts w:eastAsia="標楷體"/>
              </w:rPr>
            </w:pPr>
            <w:r w:rsidRPr="00FF135D">
              <w:rPr>
                <w:rFonts w:eastAsia="標楷體"/>
              </w:rPr>
              <w:t>5</w:t>
            </w:r>
            <w:r w:rsidRPr="00FF135D">
              <w:rPr>
                <w:rFonts w:eastAsia="標楷體" w:hAnsi="標楷體" w:hint="eastAsia"/>
              </w:rPr>
              <w:t>％</w:t>
            </w:r>
          </w:p>
        </w:tc>
        <w:tc>
          <w:tcPr>
            <w:tcW w:w="5220" w:type="dxa"/>
          </w:tcPr>
          <w:p w:rsidR="007F56AC" w:rsidRPr="00FF135D" w:rsidRDefault="007F56AC" w:rsidP="004F4505">
            <w:pPr>
              <w:spacing w:line="320" w:lineRule="exact"/>
              <w:rPr>
                <w:rFonts w:eastAsia="標楷體"/>
              </w:rPr>
            </w:pPr>
            <w:r w:rsidRPr="00FF135D">
              <w:rPr>
                <w:rFonts w:eastAsia="標楷體"/>
              </w:rPr>
              <w:t>A</w:t>
            </w:r>
            <w:r w:rsidRPr="00FF135D">
              <w:rPr>
                <w:rFonts w:eastAsia="標楷體" w:hAnsi="標楷體" w:hint="eastAsia"/>
              </w:rPr>
              <w:t>完整詳實記錄所有肥料資材使用</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B</w:t>
            </w:r>
            <w:r w:rsidRPr="00FF135D">
              <w:rPr>
                <w:rFonts w:eastAsia="標楷體" w:hAnsi="標楷體" w:hint="eastAsia"/>
              </w:rPr>
              <w:t>完整記錄化學肥料資材使用</w:t>
            </w:r>
          </w:p>
        </w:tc>
      </w:tr>
      <w:tr w:rsidR="007F56AC" w:rsidRPr="00FF135D" w:rsidTr="004F4505">
        <w:tc>
          <w:tcPr>
            <w:tcW w:w="828"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1260" w:type="dxa"/>
            <w:vMerge/>
          </w:tcPr>
          <w:p w:rsidR="007F56AC" w:rsidRPr="00FF135D" w:rsidRDefault="007F56AC" w:rsidP="004F4505">
            <w:pPr>
              <w:spacing w:line="320" w:lineRule="exact"/>
              <w:rPr>
                <w:rFonts w:eastAsia="標楷體"/>
              </w:rPr>
            </w:pPr>
          </w:p>
        </w:tc>
        <w:tc>
          <w:tcPr>
            <w:tcW w:w="720" w:type="dxa"/>
            <w:vMerge/>
          </w:tcPr>
          <w:p w:rsidR="007F56AC" w:rsidRPr="00FF135D" w:rsidRDefault="007F56AC" w:rsidP="004F4505">
            <w:pPr>
              <w:spacing w:line="320" w:lineRule="exact"/>
              <w:rPr>
                <w:rFonts w:eastAsia="標楷體"/>
              </w:rPr>
            </w:pPr>
          </w:p>
        </w:tc>
        <w:tc>
          <w:tcPr>
            <w:tcW w:w="5220" w:type="dxa"/>
          </w:tcPr>
          <w:p w:rsidR="007F56AC" w:rsidRPr="00FF135D" w:rsidRDefault="007F56AC" w:rsidP="004F4505">
            <w:pPr>
              <w:spacing w:line="320" w:lineRule="exact"/>
              <w:rPr>
                <w:rFonts w:eastAsia="標楷體"/>
              </w:rPr>
            </w:pPr>
            <w:r w:rsidRPr="00FF135D">
              <w:rPr>
                <w:rFonts w:eastAsia="標楷體"/>
              </w:rPr>
              <w:t>C</w:t>
            </w:r>
            <w:r w:rsidRPr="00FF135D">
              <w:rPr>
                <w:rFonts w:eastAsia="標楷體" w:hAnsi="標楷體" w:hint="eastAsia"/>
              </w:rPr>
              <w:t>未記錄肥料資材使用</w:t>
            </w:r>
          </w:p>
        </w:tc>
      </w:tr>
    </w:tbl>
    <w:p w:rsidR="007F56AC" w:rsidRPr="00FF135D" w:rsidRDefault="007F56AC" w:rsidP="007F56AC">
      <w:pPr>
        <w:snapToGrid w:val="0"/>
        <w:spacing w:line="420" w:lineRule="exact"/>
        <w:rPr>
          <w:rFonts w:eastAsia="標楷體"/>
          <w:sz w:val="28"/>
          <w:szCs w:val="28"/>
        </w:rPr>
      </w:pPr>
      <w:r w:rsidRPr="00FF135D">
        <w:rPr>
          <w:rFonts w:eastAsia="標楷體" w:hAnsi="標楷體" w:hint="eastAsia"/>
          <w:sz w:val="28"/>
          <w:szCs w:val="28"/>
        </w:rPr>
        <w:t>初審及</w:t>
      </w: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審得分各</w:t>
      </w:r>
      <w:r>
        <w:rPr>
          <w:rFonts w:eastAsia="標楷體" w:hAnsi="標楷體" w:hint="eastAsia"/>
          <w:sz w:val="28"/>
          <w:szCs w:val="28"/>
        </w:rPr>
        <w:t>占</w:t>
      </w:r>
      <w:r w:rsidRPr="00FF135D">
        <w:rPr>
          <w:rFonts w:eastAsia="標楷體" w:hAnsi="標楷體" w:hint="eastAsia"/>
          <w:sz w:val="28"/>
          <w:szCs w:val="28"/>
        </w:rPr>
        <w:t>總分的</w:t>
      </w:r>
      <w:r w:rsidRPr="00FF135D">
        <w:rPr>
          <w:rFonts w:eastAsia="標楷體"/>
          <w:sz w:val="28"/>
          <w:szCs w:val="28"/>
        </w:rPr>
        <w:t>50%</w:t>
      </w:r>
      <w:r w:rsidRPr="00FF135D">
        <w:rPr>
          <w:rFonts w:eastAsia="標楷體" w:hAnsi="標楷體" w:hint="eastAsia"/>
          <w:sz w:val="28"/>
          <w:szCs w:val="28"/>
        </w:rPr>
        <w:t>，計算總分後進行排名。</w:t>
      </w:r>
    </w:p>
    <w:p w:rsidR="007F56AC" w:rsidRPr="00BF3C1A" w:rsidRDefault="007F56AC" w:rsidP="007F56AC">
      <w:pPr>
        <w:snapToGrid w:val="0"/>
        <w:spacing w:line="420" w:lineRule="exact"/>
        <w:rPr>
          <w:rFonts w:eastAsia="標楷體"/>
          <w:sz w:val="28"/>
          <w:szCs w:val="28"/>
        </w:rPr>
      </w:pPr>
    </w:p>
    <w:p w:rsidR="007F56AC" w:rsidRPr="00FF135D" w:rsidRDefault="007F56AC" w:rsidP="007F56AC">
      <w:pPr>
        <w:numPr>
          <w:ilvl w:val="0"/>
          <w:numId w:val="4"/>
        </w:numPr>
        <w:snapToGrid w:val="0"/>
        <w:spacing w:line="420" w:lineRule="exact"/>
        <w:rPr>
          <w:rFonts w:eastAsia="標楷體"/>
          <w:sz w:val="28"/>
          <w:szCs w:val="28"/>
        </w:rPr>
      </w:pPr>
      <w:r w:rsidRPr="00FF135D">
        <w:rPr>
          <w:rFonts w:eastAsia="標楷體" w:hAnsi="標楷體" w:hint="eastAsia"/>
          <w:sz w:val="28"/>
          <w:szCs w:val="28"/>
        </w:rPr>
        <w:t>頒獎</w:t>
      </w:r>
    </w:p>
    <w:p w:rsidR="007F56AC" w:rsidRPr="00FF135D" w:rsidRDefault="007F56AC" w:rsidP="007F56AC">
      <w:pPr>
        <w:numPr>
          <w:ilvl w:val="0"/>
          <w:numId w:val="2"/>
        </w:numPr>
        <w:snapToGrid w:val="0"/>
        <w:spacing w:line="420" w:lineRule="exact"/>
        <w:rPr>
          <w:rFonts w:eastAsia="標楷體"/>
          <w:sz w:val="28"/>
          <w:szCs w:val="28"/>
        </w:rPr>
      </w:pPr>
      <w:r w:rsidRPr="00FF135D">
        <w:rPr>
          <w:rFonts w:eastAsia="標楷體" w:hAnsi="標楷體" w:hint="eastAsia"/>
          <w:sz w:val="28"/>
          <w:szCs w:val="28"/>
        </w:rPr>
        <w:t>初審入圍名單於</w:t>
      </w:r>
      <w:smartTag w:uri="urn:schemas-microsoft-com:office:smarttags" w:element="chsdate">
        <w:smartTagPr>
          <w:attr w:name="Year" w:val="2014"/>
          <w:attr w:name="Month" w:val="1"/>
          <w:attr w:name="Day" w:val="27"/>
          <w:attr w:name="IsLunarDate" w:val="False"/>
          <w:attr w:name="IsROCDate" w:val="False"/>
        </w:smartTagPr>
        <w:r>
          <w:rPr>
            <w:rFonts w:eastAsia="標楷體" w:hint="eastAsia"/>
            <w:b/>
            <w:sz w:val="28"/>
            <w:szCs w:val="28"/>
          </w:rPr>
          <w:t>1</w:t>
        </w:r>
        <w:r w:rsidRPr="00FF135D">
          <w:rPr>
            <w:rFonts w:eastAsia="標楷體" w:hAnsi="標楷體" w:hint="eastAsia"/>
            <w:b/>
            <w:sz w:val="28"/>
            <w:szCs w:val="28"/>
          </w:rPr>
          <w:t>月</w:t>
        </w:r>
        <w:r>
          <w:rPr>
            <w:rFonts w:eastAsia="標楷體" w:hAnsi="標楷體" w:hint="eastAsia"/>
            <w:b/>
            <w:sz w:val="28"/>
            <w:szCs w:val="28"/>
          </w:rPr>
          <w:t>2</w:t>
        </w:r>
        <w:r w:rsidRPr="00FF135D">
          <w:rPr>
            <w:rFonts w:eastAsia="標楷體"/>
            <w:b/>
            <w:sz w:val="28"/>
            <w:szCs w:val="28"/>
          </w:rPr>
          <w:t>7</w:t>
        </w:r>
        <w:r w:rsidRPr="00FF135D">
          <w:rPr>
            <w:rFonts w:eastAsia="標楷體" w:hAnsi="標楷體" w:hint="eastAsia"/>
            <w:b/>
            <w:sz w:val="28"/>
            <w:szCs w:val="28"/>
          </w:rPr>
          <w:t>日</w:t>
        </w:r>
      </w:smartTag>
      <w:r w:rsidRPr="00FF135D">
        <w:rPr>
          <w:rFonts w:eastAsia="標楷體" w:hAnsi="標楷體" w:hint="eastAsia"/>
          <w:b/>
          <w:sz w:val="28"/>
          <w:szCs w:val="28"/>
        </w:rPr>
        <w:t>下午</w:t>
      </w:r>
      <w:r w:rsidRPr="00FF135D">
        <w:rPr>
          <w:rFonts w:eastAsia="標楷體"/>
          <w:b/>
          <w:sz w:val="28"/>
          <w:szCs w:val="28"/>
        </w:rPr>
        <w:t>1</w:t>
      </w:r>
      <w:r>
        <w:rPr>
          <w:rFonts w:eastAsia="標楷體" w:hint="eastAsia"/>
          <w:b/>
          <w:sz w:val="28"/>
          <w:szCs w:val="28"/>
        </w:rPr>
        <w:t>3</w:t>
      </w:r>
      <w:r w:rsidRPr="00FF135D">
        <w:rPr>
          <w:rFonts w:eastAsia="標楷體"/>
          <w:b/>
          <w:sz w:val="28"/>
          <w:szCs w:val="28"/>
        </w:rPr>
        <w:t>:00</w:t>
      </w:r>
      <w:r w:rsidRPr="00FF135D">
        <w:rPr>
          <w:rFonts w:eastAsia="標楷體" w:hAnsi="標楷體" w:hint="eastAsia"/>
          <w:sz w:val="28"/>
          <w:szCs w:val="28"/>
        </w:rPr>
        <w:t>前公布於評鑑會場。</w:t>
      </w:r>
    </w:p>
    <w:p w:rsidR="007F56AC" w:rsidRPr="00FF135D" w:rsidRDefault="007F56AC" w:rsidP="007F56AC">
      <w:pPr>
        <w:numPr>
          <w:ilvl w:val="0"/>
          <w:numId w:val="2"/>
        </w:numPr>
        <w:snapToGrid w:val="0"/>
        <w:spacing w:line="420" w:lineRule="exact"/>
        <w:rPr>
          <w:rFonts w:eastAsia="標楷體"/>
          <w:sz w:val="28"/>
          <w:szCs w:val="28"/>
        </w:rPr>
      </w:pPr>
      <w:r w:rsidRPr="00FF135D">
        <w:rPr>
          <w:rFonts w:eastAsia="標楷體" w:hAnsi="標楷體" w:hint="eastAsia"/>
          <w:sz w:val="28"/>
          <w:szCs w:val="28"/>
        </w:rPr>
        <w:t>果園</w:t>
      </w:r>
      <w:proofErr w:type="gramStart"/>
      <w:r w:rsidRPr="00FF135D">
        <w:rPr>
          <w:rFonts w:eastAsia="標楷體" w:hAnsi="標楷體" w:hint="eastAsia"/>
          <w:sz w:val="28"/>
          <w:szCs w:val="28"/>
        </w:rPr>
        <w:t>複</w:t>
      </w:r>
      <w:proofErr w:type="gramEnd"/>
      <w:r w:rsidRPr="00FF135D">
        <w:rPr>
          <w:rFonts w:eastAsia="標楷體" w:hAnsi="標楷體" w:hint="eastAsia"/>
          <w:sz w:val="28"/>
          <w:szCs w:val="28"/>
        </w:rPr>
        <w:t>審後</w:t>
      </w:r>
      <w:r w:rsidRPr="00FF135D">
        <w:rPr>
          <w:rFonts w:eastAsia="標楷體" w:hAnsi="標楷體" w:hint="eastAsia"/>
          <w:b/>
          <w:sz w:val="28"/>
          <w:szCs w:val="28"/>
        </w:rPr>
        <w:t>於</w:t>
      </w:r>
      <w:smartTag w:uri="urn:schemas-microsoft-com:office:smarttags" w:element="chsdate">
        <w:smartTagPr>
          <w:attr w:name="Year" w:val="2014"/>
          <w:attr w:name="Month" w:val="2"/>
          <w:attr w:name="Day" w:val="7"/>
          <w:attr w:name="IsLunarDate" w:val="False"/>
          <w:attr w:name="IsROCDate" w:val="False"/>
        </w:smartTagPr>
        <w:r>
          <w:rPr>
            <w:rFonts w:eastAsia="標楷體" w:hAnsi="標楷體" w:hint="eastAsia"/>
            <w:b/>
            <w:sz w:val="28"/>
            <w:szCs w:val="28"/>
          </w:rPr>
          <w:t>2</w:t>
        </w:r>
        <w:r>
          <w:rPr>
            <w:rFonts w:eastAsia="標楷體" w:hAnsi="標楷體" w:hint="eastAsia"/>
            <w:b/>
            <w:sz w:val="28"/>
            <w:szCs w:val="28"/>
          </w:rPr>
          <w:t>月</w:t>
        </w:r>
        <w:r>
          <w:rPr>
            <w:rFonts w:eastAsia="標楷體" w:hAnsi="標楷體" w:hint="eastAsia"/>
            <w:b/>
            <w:sz w:val="28"/>
            <w:szCs w:val="28"/>
          </w:rPr>
          <w:t>7</w:t>
        </w:r>
        <w:r>
          <w:rPr>
            <w:rFonts w:eastAsia="標楷體" w:hAnsi="標楷體" w:hint="eastAsia"/>
            <w:b/>
            <w:sz w:val="28"/>
            <w:szCs w:val="28"/>
          </w:rPr>
          <w:t>日</w:t>
        </w:r>
      </w:smartTag>
      <w:r>
        <w:rPr>
          <w:rFonts w:eastAsia="標楷體" w:hAnsi="標楷體" w:hint="eastAsia"/>
          <w:b/>
          <w:sz w:val="28"/>
          <w:szCs w:val="28"/>
        </w:rPr>
        <w:t>上午於</w:t>
      </w:r>
      <w:r w:rsidRPr="00FF135D">
        <w:rPr>
          <w:rFonts w:eastAsia="標楷體" w:hAnsi="標楷體" w:hint="eastAsia"/>
          <w:b/>
          <w:sz w:val="28"/>
          <w:szCs w:val="28"/>
        </w:rPr>
        <w:t>本場</w:t>
      </w:r>
      <w:r>
        <w:rPr>
          <w:rFonts w:eastAsia="標楷體" w:hAnsi="標楷體" w:hint="eastAsia"/>
          <w:b/>
          <w:sz w:val="28"/>
          <w:szCs w:val="28"/>
        </w:rPr>
        <w:t>開放日開幕典禮</w:t>
      </w:r>
      <w:r w:rsidRPr="00FF135D">
        <w:rPr>
          <w:rFonts w:eastAsia="標楷體" w:hAnsi="標楷體" w:hint="eastAsia"/>
          <w:b/>
          <w:sz w:val="28"/>
          <w:szCs w:val="28"/>
        </w:rPr>
        <w:t>舉行頒獎</w:t>
      </w:r>
      <w:r w:rsidRPr="00FF135D">
        <w:rPr>
          <w:rFonts w:eastAsia="標楷體" w:hAnsi="標楷體" w:hint="eastAsia"/>
          <w:sz w:val="28"/>
          <w:szCs w:val="28"/>
        </w:rPr>
        <w:t>。</w:t>
      </w:r>
    </w:p>
    <w:p w:rsidR="007F56AC" w:rsidRPr="00FF135D" w:rsidRDefault="007F56AC" w:rsidP="007F56AC">
      <w:pPr>
        <w:numPr>
          <w:ilvl w:val="0"/>
          <w:numId w:val="2"/>
        </w:numPr>
        <w:snapToGrid w:val="0"/>
        <w:spacing w:line="420" w:lineRule="exact"/>
        <w:rPr>
          <w:rFonts w:eastAsia="標楷體"/>
          <w:sz w:val="28"/>
          <w:szCs w:val="28"/>
        </w:rPr>
      </w:pPr>
      <w:r w:rsidRPr="00FF135D">
        <w:rPr>
          <w:rFonts w:eastAsia="標楷體" w:hAnsi="標楷體" w:hint="eastAsia"/>
          <w:sz w:val="28"/>
          <w:szCs w:val="28"/>
        </w:rPr>
        <w:t>依照總分排名，錄取冠軍</w:t>
      </w:r>
      <w:r w:rsidRPr="00FF135D">
        <w:rPr>
          <w:rFonts w:eastAsia="標楷體"/>
          <w:sz w:val="28"/>
          <w:szCs w:val="28"/>
        </w:rPr>
        <w:t>1</w:t>
      </w:r>
      <w:r w:rsidRPr="00FF135D">
        <w:rPr>
          <w:rFonts w:eastAsia="標楷體" w:hAnsi="標楷體" w:hint="eastAsia"/>
          <w:sz w:val="28"/>
          <w:szCs w:val="28"/>
        </w:rPr>
        <w:t>名頒發</w:t>
      </w:r>
      <w:r w:rsidRPr="00FF135D">
        <w:rPr>
          <w:rFonts w:eastAsia="標楷體"/>
          <w:b/>
          <w:sz w:val="28"/>
          <w:szCs w:val="28"/>
        </w:rPr>
        <w:t>30,000</w:t>
      </w:r>
      <w:r w:rsidRPr="00FF135D">
        <w:rPr>
          <w:rFonts w:eastAsia="標楷體" w:hAnsi="標楷體" w:hint="eastAsia"/>
          <w:b/>
          <w:sz w:val="28"/>
          <w:szCs w:val="28"/>
        </w:rPr>
        <w:t>元</w:t>
      </w:r>
      <w:r w:rsidRPr="00FF135D">
        <w:rPr>
          <w:rFonts w:eastAsia="標楷體" w:hAnsi="標楷體" w:hint="eastAsia"/>
          <w:sz w:val="28"/>
          <w:szCs w:val="28"/>
        </w:rPr>
        <w:t>等值獎品提貨</w:t>
      </w:r>
      <w:proofErr w:type="gramStart"/>
      <w:r w:rsidRPr="00FF135D">
        <w:rPr>
          <w:rFonts w:eastAsia="標楷體" w:hAnsi="標楷體" w:hint="eastAsia"/>
          <w:sz w:val="28"/>
          <w:szCs w:val="28"/>
        </w:rPr>
        <w:t>券</w:t>
      </w:r>
      <w:proofErr w:type="gramEnd"/>
      <w:r w:rsidRPr="00FF135D">
        <w:rPr>
          <w:rFonts w:eastAsia="標楷體" w:hAnsi="標楷體" w:hint="eastAsia"/>
          <w:sz w:val="28"/>
          <w:szCs w:val="28"/>
        </w:rPr>
        <w:t>、亞軍</w:t>
      </w:r>
      <w:r w:rsidRPr="00FF135D">
        <w:rPr>
          <w:rFonts w:eastAsia="標楷體"/>
          <w:sz w:val="28"/>
          <w:szCs w:val="28"/>
        </w:rPr>
        <w:t>1</w:t>
      </w:r>
      <w:r w:rsidRPr="00FF135D">
        <w:rPr>
          <w:rFonts w:eastAsia="標楷體" w:hAnsi="標楷體" w:hint="eastAsia"/>
          <w:sz w:val="28"/>
          <w:szCs w:val="28"/>
        </w:rPr>
        <w:t>位頒發</w:t>
      </w:r>
      <w:r w:rsidRPr="00FF135D">
        <w:rPr>
          <w:rFonts w:eastAsia="標楷體"/>
          <w:b/>
          <w:sz w:val="28"/>
          <w:szCs w:val="28"/>
        </w:rPr>
        <w:t>20,000</w:t>
      </w:r>
      <w:r w:rsidRPr="00FF135D">
        <w:rPr>
          <w:rFonts w:eastAsia="標楷體" w:hAnsi="標楷體" w:hint="eastAsia"/>
          <w:b/>
          <w:sz w:val="28"/>
          <w:szCs w:val="28"/>
        </w:rPr>
        <w:t>元</w:t>
      </w:r>
      <w:r w:rsidRPr="00FF135D">
        <w:rPr>
          <w:rFonts w:eastAsia="標楷體" w:hAnsi="標楷體" w:hint="eastAsia"/>
          <w:sz w:val="28"/>
          <w:szCs w:val="28"/>
        </w:rPr>
        <w:t>等值獎品提貨</w:t>
      </w:r>
      <w:proofErr w:type="gramStart"/>
      <w:r w:rsidRPr="00FF135D">
        <w:rPr>
          <w:rFonts w:eastAsia="標楷體" w:hAnsi="標楷體" w:hint="eastAsia"/>
          <w:sz w:val="28"/>
          <w:szCs w:val="28"/>
        </w:rPr>
        <w:t>券</w:t>
      </w:r>
      <w:proofErr w:type="gramEnd"/>
      <w:r w:rsidRPr="00FF135D">
        <w:rPr>
          <w:rFonts w:eastAsia="標楷體" w:hAnsi="標楷體" w:hint="eastAsia"/>
          <w:sz w:val="28"/>
          <w:szCs w:val="28"/>
        </w:rPr>
        <w:t>、季軍</w:t>
      </w:r>
      <w:r w:rsidRPr="00FF135D">
        <w:rPr>
          <w:rFonts w:eastAsia="標楷體"/>
          <w:sz w:val="28"/>
          <w:szCs w:val="28"/>
        </w:rPr>
        <w:t>1</w:t>
      </w:r>
      <w:r w:rsidRPr="00FF135D">
        <w:rPr>
          <w:rFonts w:eastAsia="標楷體" w:hAnsi="標楷體" w:hint="eastAsia"/>
          <w:sz w:val="28"/>
          <w:szCs w:val="28"/>
        </w:rPr>
        <w:t>位頒發</w:t>
      </w:r>
      <w:r w:rsidRPr="00FF135D">
        <w:rPr>
          <w:rFonts w:eastAsia="標楷體"/>
          <w:b/>
          <w:sz w:val="28"/>
          <w:szCs w:val="28"/>
        </w:rPr>
        <w:t>10,000</w:t>
      </w:r>
      <w:r w:rsidRPr="00FF135D">
        <w:rPr>
          <w:rFonts w:eastAsia="標楷體" w:hAnsi="標楷體" w:hint="eastAsia"/>
          <w:sz w:val="28"/>
          <w:szCs w:val="28"/>
        </w:rPr>
        <w:t>元等值獎品提貨</w:t>
      </w:r>
      <w:proofErr w:type="gramStart"/>
      <w:r w:rsidRPr="00FF135D">
        <w:rPr>
          <w:rFonts w:eastAsia="標楷體" w:hAnsi="標楷體" w:hint="eastAsia"/>
          <w:sz w:val="28"/>
          <w:szCs w:val="28"/>
        </w:rPr>
        <w:t>券</w:t>
      </w:r>
      <w:proofErr w:type="gramEnd"/>
      <w:r w:rsidRPr="00FF135D">
        <w:rPr>
          <w:rFonts w:eastAsia="標楷體" w:hAnsi="標楷體" w:hint="eastAsia"/>
          <w:sz w:val="28"/>
          <w:szCs w:val="28"/>
        </w:rPr>
        <w:t>，優良獎</w:t>
      </w:r>
      <w:r w:rsidRPr="00FF135D">
        <w:rPr>
          <w:rFonts w:eastAsia="標楷體"/>
          <w:sz w:val="28"/>
          <w:szCs w:val="28"/>
        </w:rPr>
        <w:t>9</w:t>
      </w:r>
      <w:r w:rsidRPr="00FF135D">
        <w:rPr>
          <w:rFonts w:eastAsia="標楷體" w:hAnsi="標楷體" w:hint="eastAsia"/>
          <w:sz w:val="28"/>
          <w:szCs w:val="28"/>
        </w:rPr>
        <w:t>名頒發</w:t>
      </w:r>
      <w:r w:rsidRPr="00FF135D">
        <w:rPr>
          <w:rFonts w:eastAsia="標楷體"/>
          <w:b/>
          <w:sz w:val="28"/>
          <w:szCs w:val="28"/>
        </w:rPr>
        <w:t>5,000</w:t>
      </w:r>
      <w:r w:rsidRPr="00FF135D">
        <w:rPr>
          <w:rFonts w:eastAsia="標楷體" w:hAnsi="標楷體" w:hint="eastAsia"/>
          <w:b/>
          <w:sz w:val="28"/>
          <w:szCs w:val="28"/>
        </w:rPr>
        <w:t>元</w:t>
      </w:r>
      <w:r w:rsidRPr="00FF135D">
        <w:rPr>
          <w:rFonts w:eastAsia="標楷體" w:hAnsi="標楷體" w:hint="eastAsia"/>
          <w:sz w:val="28"/>
          <w:szCs w:val="28"/>
        </w:rPr>
        <w:t>等值獎品提貨</w:t>
      </w:r>
      <w:proofErr w:type="gramStart"/>
      <w:r w:rsidRPr="00FF135D">
        <w:rPr>
          <w:rFonts w:eastAsia="標楷體" w:hAnsi="標楷體" w:hint="eastAsia"/>
          <w:sz w:val="28"/>
          <w:szCs w:val="28"/>
        </w:rPr>
        <w:t>券</w:t>
      </w:r>
      <w:proofErr w:type="gramEnd"/>
      <w:r w:rsidRPr="00FF135D">
        <w:rPr>
          <w:rFonts w:eastAsia="標楷體" w:hAnsi="標楷體" w:hint="eastAsia"/>
          <w:sz w:val="28"/>
          <w:szCs w:val="28"/>
        </w:rPr>
        <w:t>，並各頒發獎狀及獎座。</w:t>
      </w:r>
    </w:p>
    <w:p w:rsidR="007F56AC" w:rsidRPr="00FF135D" w:rsidRDefault="007F56AC" w:rsidP="007F56AC">
      <w:pPr>
        <w:numPr>
          <w:ilvl w:val="0"/>
          <w:numId w:val="2"/>
        </w:numPr>
        <w:snapToGrid w:val="0"/>
        <w:spacing w:line="420" w:lineRule="exact"/>
        <w:rPr>
          <w:rFonts w:eastAsia="標楷體"/>
          <w:sz w:val="28"/>
          <w:szCs w:val="28"/>
        </w:rPr>
      </w:pPr>
      <w:r w:rsidRPr="00FF135D">
        <w:rPr>
          <w:rFonts w:eastAsia="標楷體" w:hAnsi="標楷體" w:hint="eastAsia"/>
          <w:sz w:val="28"/>
          <w:szCs w:val="28"/>
        </w:rPr>
        <w:t>頒發輔導單位</w:t>
      </w:r>
      <w:r w:rsidRPr="00FF135D">
        <w:rPr>
          <w:rFonts w:eastAsia="標楷體"/>
          <w:sz w:val="28"/>
          <w:szCs w:val="28"/>
        </w:rPr>
        <w:t>(</w:t>
      </w:r>
      <w:r w:rsidRPr="00FF135D">
        <w:rPr>
          <w:rFonts w:eastAsia="標楷體" w:hAnsi="標楷體" w:hint="eastAsia"/>
          <w:sz w:val="28"/>
          <w:szCs w:val="28"/>
        </w:rPr>
        <w:t>農會或合作社場</w:t>
      </w:r>
      <w:r w:rsidRPr="00FF135D">
        <w:rPr>
          <w:rFonts w:eastAsia="標楷體"/>
          <w:sz w:val="28"/>
          <w:szCs w:val="28"/>
        </w:rPr>
        <w:t>)</w:t>
      </w:r>
      <w:r w:rsidRPr="00FF135D">
        <w:rPr>
          <w:rFonts w:eastAsia="標楷體" w:hAnsi="標楷體" w:hint="eastAsia"/>
          <w:sz w:val="28"/>
          <w:szCs w:val="28"/>
        </w:rPr>
        <w:t>前</w:t>
      </w:r>
      <w:r w:rsidRPr="00FF135D">
        <w:rPr>
          <w:rFonts w:eastAsia="標楷體"/>
          <w:sz w:val="28"/>
          <w:szCs w:val="28"/>
        </w:rPr>
        <w:t>3</w:t>
      </w:r>
      <w:r w:rsidRPr="00FF135D">
        <w:rPr>
          <w:rFonts w:eastAsia="標楷體" w:hAnsi="標楷體" w:hint="eastAsia"/>
          <w:sz w:val="28"/>
          <w:szCs w:val="28"/>
        </w:rPr>
        <w:t>名獎牌，以資鼓勵，依所屬果農得獎名次計分，計分標準為冠軍</w:t>
      </w:r>
      <w:r w:rsidRPr="00FF135D">
        <w:rPr>
          <w:rFonts w:eastAsia="標楷體"/>
          <w:sz w:val="28"/>
          <w:szCs w:val="28"/>
        </w:rPr>
        <w:t>5</w:t>
      </w:r>
      <w:r w:rsidRPr="00FF135D">
        <w:rPr>
          <w:rFonts w:eastAsia="標楷體" w:hAnsi="標楷體" w:hint="eastAsia"/>
          <w:sz w:val="28"/>
          <w:szCs w:val="28"/>
        </w:rPr>
        <w:t>分、亞軍</w:t>
      </w:r>
      <w:r w:rsidRPr="00FF135D">
        <w:rPr>
          <w:rFonts w:eastAsia="標楷體"/>
          <w:sz w:val="28"/>
          <w:szCs w:val="28"/>
        </w:rPr>
        <w:t>4</w:t>
      </w:r>
      <w:r w:rsidRPr="00FF135D">
        <w:rPr>
          <w:rFonts w:eastAsia="標楷體" w:hAnsi="標楷體" w:hint="eastAsia"/>
          <w:sz w:val="28"/>
          <w:szCs w:val="28"/>
        </w:rPr>
        <w:t>分、季軍</w:t>
      </w:r>
      <w:r w:rsidRPr="00FF135D">
        <w:rPr>
          <w:rFonts w:eastAsia="標楷體"/>
          <w:sz w:val="28"/>
          <w:szCs w:val="28"/>
        </w:rPr>
        <w:t>3</w:t>
      </w:r>
      <w:r w:rsidRPr="00FF135D">
        <w:rPr>
          <w:rFonts w:eastAsia="標楷體" w:hAnsi="標楷體" w:hint="eastAsia"/>
          <w:sz w:val="28"/>
          <w:szCs w:val="28"/>
        </w:rPr>
        <w:t>分、優良獎</w:t>
      </w:r>
      <w:r w:rsidRPr="00FF135D">
        <w:rPr>
          <w:rFonts w:eastAsia="標楷體"/>
          <w:sz w:val="28"/>
          <w:szCs w:val="28"/>
        </w:rPr>
        <w:t>1</w:t>
      </w:r>
      <w:r w:rsidRPr="00FF135D">
        <w:rPr>
          <w:rFonts w:eastAsia="標楷體" w:hAnsi="標楷體" w:hint="eastAsia"/>
          <w:sz w:val="28"/>
          <w:szCs w:val="28"/>
        </w:rPr>
        <w:t>分，累計各輔導單位的總得分數進行評比。</w:t>
      </w:r>
    </w:p>
    <w:p w:rsidR="007F56AC" w:rsidRPr="00FF135D" w:rsidRDefault="007F56AC" w:rsidP="007F56AC">
      <w:pPr>
        <w:pStyle w:val="a3"/>
        <w:spacing w:line="400" w:lineRule="atLeast"/>
        <w:ind w:left="480" w:firstLineChars="0" w:firstLine="0"/>
        <w:rPr>
          <w:rFonts w:eastAsia="標楷體"/>
        </w:rPr>
      </w:pPr>
      <w:r w:rsidRPr="00FF135D">
        <w:rPr>
          <w:rFonts w:eastAsia="標楷體"/>
          <w:sz w:val="26"/>
          <w:szCs w:val="26"/>
        </w:rPr>
        <w:br w:type="page"/>
      </w:r>
      <w:r w:rsidRPr="00FF135D">
        <w:rPr>
          <w:rFonts w:eastAsia="標楷體"/>
        </w:rPr>
        <w:lastRenderedPageBreak/>
        <w:t xml:space="preserve"> 201</w:t>
      </w:r>
      <w:r>
        <w:rPr>
          <w:rFonts w:eastAsia="標楷體" w:hint="eastAsia"/>
        </w:rPr>
        <w:t>5</w:t>
      </w:r>
      <w:r w:rsidRPr="00FF135D">
        <w:rPr>
          <w:rFonts w:eastAsia="標楷體" w:hAnsi="標楷體" w:hint="eastAsia"/>
        </w:rPr>
        <w:t>年「蜜棗優質栽培管理果園評鑑」競賽報名表</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956"/>
        <w:gridCol w:w="453"/>
        <w:gridCol w:w="2726"/>
        <w:gridCol w:w="1257"/>
        <w:gridCol w:w="167"/>
        <w:gridCol w:w="2654"/>
      </w:tblGrid>
      <w:tr w:rsidR="007F56AC" w:rsidRPr="00FF135D" w:rsidTr="004F4505">
        <w:trPr>
          <w:trHeight w:val="680"/>
        </w:trPr>
        <w:tc>
          <w:tcPr>
            <w:tcW w:w="9039" w:type="dxa"/>
            <w:gridSpan w:val="7"/>
            <w:tcBorders>
              <w:top w:val="single" w:sz="12" w:space="0" w:color="auto"/>
              <w:left w:val="single" w:sz="12" w:space="0" w:color="auto"/>
              <w:right w:val="single" w:sz="12" w:space="0" w:color="auto"/>
            </w:tcBorders>
            <w:vAlign w:val="center"/>
          </w:tcPr>
          <w:p w:rsidR="007F56AC" w:rsidRPr="00FF135D" w:rsidRDefault="007F56AC" w:rsidP="004F4505">
            <w:pPr>
              <w:pStyle w:val="a3"/>
              <w:spacing w:line="400" w:lineRule="atLeast"/>
              <w:ind w:leftChars="0" w:left="1584" w:hangingChars="495" w:hanging="1584"/>
              <w:rPr>
                <w:rFonts w:eastAsia="標楷體"/>
                <w:sz w:val="26"/>
                <w:szCs w:val="26"/>
              </w:rPr>
            </w:pPr>
            <w:r w:rsidRPr="00FF135D">
              <w:rPr>
                <w:rFonts w:eastAsia="標楷體" w:hAnsi="標楷體" w:hint="eastAsia"/>
                <w:sz w:val="32"/>
                <w:szCs w:val="32"/>
              </w:rPr>
              <w:t>報名單位：</w:t>
            </w:r>
          </w:p>
        </w:tc>
      </w:tr>
      <w:tr w:rsidR="007F56AC" w:rsidRPr="00FF135D" w:rsidTr="004F4505">
        <w:trPr>
          <w:trHeight w:val="680"/>
        </w:trPr>
        <w:tc>
          <w:tcPr>
            <w:tcW w:w="826" w:type="dxa"/>
            <w:vMerge w:val="restart"/>
            <w:tcBorders>
              <w:top w:val="single" w:sz="12" w:space="0" w:color="auto"/>
              <w:left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sz w:val="26"/>
                <w:szCs w:val="26"/>
              </w:rPr>
              <w:t>1</w:t>
            </w:r>
          </w:p>
        </w:tc>
        <w:tc>
          <w:tcPr>
            <w:tcW w:w="956" w:type="dxa"/>
            <w:tcBorders>
              <w:top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姓名</w:t>
            </w:r>
          </w:p>
        </w:tc>
        <w:tc>
          <w:tcPr>
            <w:tcW w:w="3179" w:type="dxa"/>
            <w:gridSpan w:val="2"/>
            <w:tcBorders>
              <w:top w:val="single" w:sz="12" w:space="0" w:color="auto"/>
            </w:tcBorders>
            <w:vAlign w:val="center"/>
          </w:tcPr>
          <w:p w:rsidR="007F56AC" w:rsidRPr="00FF135D" w:rsidRDefault="007F56AC" w:rsidP="004F4505">
            <w:pPr>
              <w:pStyle w:val="a3"/>
              <w:spacing w:line="400" w:lineRule="atLeast"/>
              <w:ind w:left="1260" w:hanging="780"/>
              <w:rPr>
                <w:rFonts w:eastAsia="標楷體"/>
                <w:sz w:val="26"/>
                <w:szCs w:val="26"/>
              </w:rPr>
            </w:pPr>
          </w:p>
        </w:tc>
        <w:tc>
          <w:tcPr>
            <w:tcW w:w="4078" w:type="dxa"/>
            <w:gridSpan w:val="3"/>
            <w:tcBorders>
              <w:top w:val="single" w:sz="12" w:space="0" w:color="auto"/>
              <w:right w:val="single" w:sz="12" w:space="0" w:color="auto"/>
            </w:tcBorders>
            <w:vAlign w:val="center"/>
          </w:tcPr>
          <w:p w:rsidR="007F56AC" w:rsidRPr="00FF135D" w:rsidRDefault="007F56AC" w:rsidP="004F4505">
            <w:pPr>
              <w:pStyle w:val="a3"/>
              <w:spacing w:line="400" w:lineRule="atLeast"/>
              <w:ind w:leftChars="0" w:left="780" w:hanging="780"/>
              <w:rPr>
                <w:rFonts w:eastAsia="標楷體"/>
                <w:sz w:val="26"/>
                <w:szCs w:val="26"/>
              </w:rPr>
            </w:pPr>
            <w:r w:rsidRPr="00FF135D">
              <w:rPr>
                <w:rFonts w:eastAsia="標楷體" w:hAnsi="標楷體" w:hint="eastAsia"/>
                <w:sz w:val="26"/>
                <w:szCs w:val="26"/>
              </w:rPr>
              <w:t>身分證字號</w:t>
            </w:r>
          </w:p>
        </w:tc>
      </w:tr>
      <w:tr w:rsidR="007F56AC" w:rsidRPr="00FF135D" w:rsidTr="004F4505">
        <w:trPr>
          <w:trHeight w:val="688"/>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電話</w:t>
            </w:r>
          </w:p>
        </w:tc>
        <w:tc>
          <w:tcPr>
            <w:tcW w:w="3179" w:type="dxa"/>
            <w:gridSpan w:val="2"/>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4078" w:type="dxa"/>
            <w:gridSpan w:val="3"/>
            <w:tcBorders>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r>
      <w:tr w:rsidR="007F56AC" w:rsidRPr="00FF135D" w:rsidTr="004F4505">
        <w:trPr>
          <w:trHeight w:val="330"/>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住址</w:t>
            </w:r>
          </w:p>
        </w:tc>
        <w:tc>
          <w:tcPr>
            <w:tcW w:w="7257" w:type="dxa"/>
            <w:gridSpan w:val="5"/>
            <w:tcBorders>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p w:rsidR="007F56AC" w:rsidRPr="00FF135D" w:rsidRDefault="007F56AC" w:rsidP="004F4505">
            <w:pPr>
              <w:pStyle w:val="a3"/>
              <w:spacing w:line="400" w:lineRule="atLeast"/>
              <w:ind w:left="480" w:firstLineChars="0" w:firstLine="0"/>
              <w:rPr>
                <w:rFonts w:eastAsia="標楷體"/>
                <w:sz w:val="26"/>
                <w:szCs w:val="26"/>
              </w:rPr>
            </w:pPr>
          </w:p>
        </w:tc>
      </w:tr>
      <w:tr w:rsidR="007F56AC" w:rsidRPr="00FF135D" w:rsidTr="004F4505">
        <w:trPr>
          <w:trHeight w:val="330"/>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0" w:rightChars="-45" w:right="-108" w:firstLineChars="0" w:firstLine="0"/>
              <w:rPr>
                <w:rFonts w:eastAsia="標楷體"/>
                <w:sz w:val="26"/>
                <w:szCs w:val="26"/>
              </w:rPr>
            </w:pPr>
            <w:r w:rsidRPr="00FF135D">
              <w:rPr>
                <w:rFonts w:eastAsia="標楷體" w:hAnsi="標楷體" w:hint="eastAsia"/>
                <w:sz w:val="26"/>
                <w:szCs w:val="26"/>
              </w:rPr>
              <w:t>參賽</w:t>
            </w:r>
          </w:p>
          <w:p w:rsidR="007F56AC" w:rsidRPr="00FF135D" w:rsidRDefault="007F56AC" w:rsidP="004F4505">
            <w:pPr>
              <w:pStyle w:val="a3"/>
              <w:spacing w:line="400" w:lineRule="atLeast"/>
              <w:ind w:leftChars="0" w:left="0" w:rightChars="-45" w:right="-108" w:firstLineChars="0" w:firstLine="0"/>
              <w:rPr>
                <w:rFonts w:eastAsia="標楷體"/>
                <w:sz w:val="26"/>
                <w:szCs w:val="26"/>
              </w:rPr>
            </w:pPr>
            <w:r w:rsidRPr="00FF135D">
              <w:rPr>
                <w:rFonts w:eastAsia="標楷體" w:hAnsi="標楷體" w:hint="eastAsia"/>
                <w:sz w:val="26"/>
                <w:szCs w:val="26"/>
              </w:rPr>
              <w:t>品種</w:t>
            </w:r>
          </w:p>
        </w:tc>
        <w:tc>
          <w:tcPr>
            <w:tcW w:w="7257" w:type="dxa"/>
            <w:gridSpan w:val="5"/>
            <w:tcBorders>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r>
      <w:tr w:rsidR="007F56AC" w:rsidRPr="00FF135D" w:rsidTr="004F4505">
        <w:trPr>
          <w:trHeight w:val="330"/>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780" w:hanging="780"/>
              <w:rPr>
                <w:rFonts w:eastAsia="標楷體"/>
                <w:sz w:val="26"/>
                <w:szCs w:val="26"/>
              </w:rPr>
            </w:pPr>
            <w:r w:rsidRPr="00FF135D">
              <w:rPr>
                <w:rFonts w:eastAsia="標楷體" w:hAnsi="標楷體" w:hint="eastAsia"/>
                <w:sz w:val="26"/>
                <w:szCs w:val="26"/>
              </w:rPr>
              <w:t>產銷</w:t>
            </w:r>
          </w:p>
          <w:p w:rsidR="007F56AC" w:rsidRPr="00FF135D" w:rsidRDefault="007F56AC" w:rsidP="004F4505">
            <w:pPr>
              <w:pStyle w:val="a3"/>
              <w:spacing w:line="400" w:lineRule="atLeast"/>
              <w:ind w:leftChars="0" w:left="780" w:hanging="780"/>
              <w:rPr>
                <w:rFonts w:eastAsia="標楷體"/>
                <w:sz w:val="26"/>
                <w:szCs w:val="26"/>
              </w:rPr>
            </w:pPr>
            <w:r w:rsidRPr="00FF135D">
              <w:rPr>
                <w:rFonts w:eastAsia="標楷體" w:hAnsi="標楷體" w:hint="eastAsia"/>
                <w:sz w:val="26"/>
                <w:szCs w:val="26"/>
              </w:rPr>
              <w:t>班別</w:t>
            </w:r>
          </w:p>
        </w:tc>
        <w:tc>
          <w:tcPr>
            <w:tcW w:w="3179" w:type="dxa"/>
            <w:gridSpan w:val="2"/>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4078" w:type="dxa"/>
            <w:gridSpan w:val="3"/>
            <w:tcBorders>
              <w:right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sz w:val="26"/>
                <w:szCs w:val="26"/>
              </w:rPr>
              <w:sym w:font="Wingdings" w:char="F0A8"/>
            </w:r>
            <w:r w:rsidRPr="00FF135D">
              <w:rPr>
                <w:rFonts w:eastAsia="標楷體" w:hAnsi="標楷體" w:hint="eastAsia"/>
                <w:sz w:val="26"/>
                <w:szCs w:val="26"/>
              </w:rPr>
              <w:t>是</w:t>
            </w:r>
            <w:proofErr w:type="gramStart"/>
            <w:r w:rsidRPr="00FF135D">
              <w:rPr>
                <w:rFonts w:eastAsia="標楷體"/>
                <w:sz w:val="26"/>
                <w:szCs w:val="26"/>
              </w:rPr>
              <w:sym w:font="Wingdings" w:char="F0A8"/>
            </w:r>
            <w:proofErr w:type="gramEnd"/>
            <w:r w:rsidRPr="00FF135D">
              <w:rPr>
                <w:rFonts w:eastAsia="標楷體" w:hAnsi="標楷體" w:hint="eastAsia"/>
                <w:sz w:val="26"/>
                <w:szCs w:val="26"/>
              </w:rPr>
              <w:t>否</w:t>
            </w:r>
            <w:r w:rsidRPr="00FF135D">
              <w:rPr>
                <w:rFonts w:eastAsia="標楷體"/>
                <w:sz w:val="26"/>
                <w:szCs w:val="26"/>
              </w:rPr>
              <w:t xml:space="preserve"> </w:t>
            </w:r>
            <w:r w:rsidRPr="00FF135D">
              <w:rPr>
                <w:rFonts w:eastAsia="標楷體" w:hAnsi="標楷體" w:hint="eastAsia"/>
                <w:sz w:val="26"/>
                <w:szCs w:val="26"/>
              </w:rPr>
              <w:t>通過產銷履歷驗證</w:t>
            </w:r>
          </w:p>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sz w:val="26"/>
                <w:szCs w:val="26"/>
              </w:rPr>
              <w:sym w:font="Wingdings" w:char="F0A8"/>
            </w:r>
            <w:r w:rsidRPr="00FF135D">
              <w:rPr>
                <w:rFonts w:eastAsia="標楷體" w:hAnsi="標楷體" w:hint="eastAsia"/>
                <w:sz w:val="26"/>
                <w:szCs w:val="26"/>
              </w:rPr>
              <w:t>是</w:t>
            </w:r>
            <w:proofErr w:type="gramStart"/>
            <w:r w:rsidRPr="00FF135D">
              <w:rPr>
                <w:rFonts w:eastAsia="標楷體"/>
                <w:sz w:val="26"/>
                <w:szCs w:val="26"/>
              </w:rPr>
              <w:sym w:font="Wingdings" w:char="F0A8"/>
            </w:r>
            <w:proofErr w:type="gramEnd"/>
            <w:r w:rsidRPr="00FF135D">
              <w:rPr>
                <w:rFonts w:eastAsia="標楷體" w:hAnsi="標楷體" w:hint="eastAsia"/>
                <w:sz w:val="26"/>
                <w:szCs w:val="26"/>
              </w:rPr>
              <w:t>否</w:t>
            </w:r>
            <w:r w:rsidRPr="00FF135D">
              <w:rPr>
                <w:rFonts w:eastAsia="標楷體"/>
                <w:sz w:val="26"/>
                <w:szCs w:val="26"/>
              </w:rPr>
              <w:t xml:space="preserve"> </w:t>
            </w:r>
            <w:r w:rsidRPr="00FF135D">
              <w:rPr>
                <w:rFonts w:eastAsia="標楷體" w:hAnsi="標楷體" w:hint="eastAsia"/>
                <w:sz w:val="26"/>
                <w:szCs w:val="26"/>
              </w:rPr>
              <w:t>為吉園圃產銷班</w:t>
            </w:r>
          </w:p>
        </w:tc>
      </w:tr>
      <w:tr w:rsidR="007F56AC" w:rsidRPr="00FF135D" w:rsidTr="004F4505">
        <w:trPr>
          <w:trHeight w:val="706"/>
        </w:trPr>
        <w:tc>
          <w:tcPr>
            <w:tcW w:w="826" w:type="dxa"/>
            <w:vMerge/>
            <w:tcBorders>
              <w:left w:val="single" w:sz="12" w:space="0" w:color="auto"/>
              <w:bottom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1409" w:type="dxa"/>
            <w:gridSpan w:val="2"/>
            <w:tcBorders>
              <w:bottom w:val="single" w:sz="12" w:space="0" w:color="auto"/>
            </w:tcBorders>
            <w:vAlign w:val="center"/>
          </w:tcPr>
          <w:p w:rsidR="007F56AC" w:rsidRPr="00FF135D" w:rsidRDefault="007F56AC" w:rsidP="004F4505">
            <w:pPr>
              <w:pStyle w:val="a3"/>
              <w:spacing w:line="400" w:lineRule="atLeast"/>
              <w:ind w:leftChars="0" w:left="0" w:firstLineChars="9" w:firstLine="23"/>
              <w:rPr>
                <w:rFonts w:eastAsia="標楷體"/>
                <w:sz w:val="26"/>
                <w:szCs w:val="26"/>
              </w:rPr>
            </w:pPr>
            <w:r w:rsidRPr="00FF135D">
              <w:rPr>
                <w:rFonts w:eastAsia="標楷體" w:hAnsi="標楷體" w:hint="eastAsia"/>
                <w:sz w:val="26"/>
                <w:szCs w:val="26"/>
              </w:rPr>
              <w:t>參賽果園地段地號</w:t>
            </w:r>
          </w:p>
        </w:tc>
        <w:tc>
          <w:tcPr>
            <w:tcW w:w="2726" w:type="dxa"/>
            <w:tcBorders>
              <w:bottom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1424" w:type="dxa"/>
            <w:gridSpan w:val="2"/>
            <w:tcBorders>
              <w:bottom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種植面積</w:t>
            </w:r>
          </w:p>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（公頃）</w:t>
            </w:r>
          </w:p>
        </w:tc>
        <w:tc>
          <w:tcPr>
            <w:tcW w:w="2654" w:type="dxa"/>
            <w:tcBorders>
              <w:bottom w:val="single" w:sz="12" w:space="0" w:color="auto"/>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r>
      <w:tr w:rsidR="007F56AC" w:rsidRPr="00FF135D" w:rsidTr="004F4505">
        <w:trPr>
          <w:trHeight w:val="680"/>
        </w:trPr>
        <w:tc>
          <w:tcPr>
            <w:tcW w:w="826" w:type="dxa"/>
            <w:vMerge w:val="restart"/>
            <w:tcBorders>
              <w:top w:val="single" w:sz="12" w:space="0" w:color="auto"/>
              <w:left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sz w:val="26"/>
                <w:szCs w:val="26"/>
              </w:rPr>
              <w:t>2</w:t>
            </w:r>
          </w:p>
        </w:tc>
        <w:tc>
          <w:tcPr>
            <w:tcW w:w="956" w:type="dxa"/>
            <w:tcBorders>
              <w:top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姓名</w:t>
            </w:r>
          </w:p>
        </w:tc>
        <w:tc>
          <w:tcPr>
            <w:tcW w:w="3179" w:type="dxa"/>
            <w:gridSpan w:val="2"/>
            <w:tcBorders>
              <w:top w:val="single" w:sz="12" w:space="0" w:color="auto"/>
            </w:tcBorders>
            <w:vAlign w:val="center"/>
          </w:tcPr>
          <w:p w:rsidR="007F56AC" w:rsidRPr="00FF135D" w:rsidRDefault="007F56AC" w:rsidP="004F4505">
            <w:pPr>
              <w:pStyle w:val="a3"/>
              <w:spacing w:line="400" w:lineRule="atLeast"/>
              <w:ind w:left="1260" w:hanging="780"/>
              <w:rPr>
                <w:rFonts w:eastAsia="標楷體"/>
                <w:sz w:val="26"/>
                <w:szCs w:val="26"/>
              </w:rPr>
            </w:pPr>
          </w:p>
        </w:tc>
        <w:tc>
          <w:tcPr>
            <w:tcW w:w="4078" w:type="dxa"/>
            <w:gridSpan w:val="3"/>
            <w:tcBorders>
              <w:top w:val="single" w:sz="12" w:space="0" w:color="auto"/>
              <w:right w:val="single" w:sz="12" w:space="0" w:color="auto"/>
            </w:tcBorders>
            <w:vAlign w:val="center"/>
          </w:tcPr>
          <w:p w:rsidR="007F56AC" w:rsidRPr="00FF135D" w:rsidRDefault="007F56AC" w:rsidP="004F4505">
            <w:pPr>
              <w:pStyle w:val="a3"/>
              <w:spacing w:line="400" w:lineRule="atLeast"/>
              <w:ind w:leftChars="0" w:left="780" w:hanging="780"/>
              <w:rPr>
                <w:rFonts w:eastAsia="標楷體"/>
                <w:sz w:val="26"/>
                <w:szCs w:val="26"/>
              </w:rPr>
            </w:pPr>
            <w:r w:rsidRPr="00FF135D">
              <w:rPr>
                <w:rFonts w:eastAsia="標楷體" w:hAnsi="標楷體" w:hint="eastAsia"/>
                <w:sz w:val="26"/>
                <w:szCs w:val="26"/>
              </w:rPr>
              <w:t>身分證字號</w:t>
            </w:r>
          </w:p>
        </w:tc>
      </w:tr>
      <w:tr w:rsidR="007F56AC" w:rsidRPr="00FF135D" w:rsidTr="004F4505">
        <w:trPr>
          <w:trHeight w:val="718"/>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電話</w:t>
            </w:r>
          </w:p>
        </w:tc>
        <w:tc>
          <w:tcPr>
            <w:tcW w:w="3179" w:type="dxa"/>
            <w:gridSpan w:val="2"/>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4078" w:type="dxa"/>
            <w:gridSpan w:val="3"/>
            <w:tcBorders>
              <w:right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p>
        </w:tc>
      </w:tr>
      <w:tr w:rsidR="007F56AC" w:rsidRPr="00FF135D" w:rsidTr="004F4505">
        <w:trPr>
          <w:trHeight w:val="330"/>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住址</w:t>
            </w:r>
          </w:p>
        </w:tc>
        <w:tc>
          <w:tcPr>
            <w:tcW w:w="7257" w:type="dxa"/>
            <w:gridSpan w:val="5"/>
            <w:tcBorders>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p w:rsidR="007F56AC" w:rsidRPr="00FF135D" w:rsidRDefault="007F56AC" w:rsidP="004F4505">
            <w:pPr>
              <w:pStyle w:val="a3"/>
              <w:spacing w:line="400" w:lineRule="atLeast"/>
              <w:ind w:left="480" w:firstLineChars="0" w:firstLine="0"/>
              <w:rPr>
                <w:rFonts w:eastAsia="標楷體"/>
                <w:sz w:val="26"/>
                <w:szCs w:val="26"/>
              </w:rPr>
            </w:pPr>
          </w:p>
        </w:tc>
      </w:tr>
      <w:tr w:rsidR="007F56AC" w:rsidRPr="00FF135D" w:rsidTr="004F4505">
        <w:trPr>
          <w:trHeight w:val="330"/>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0" w:rightChars="-45" w:right="-108" w:firstLineChars="0" w:firstLine="0"/>
              <w:rPr>
                <w:rFonts w:eastAsia="標楷體"/>
                <w:sz w:val="26"/>
                <w:szCs w:val="26"/>
              </w:rPr>
            </w:pPr>
            <w:r w:rsidRPr="00FF135D">
              <w:rPr>
                <w:rFonts w:eastAsia="標楷體" w:hAnsi="標楷體" w:hint="eastAsia"/>
                <w:sz w:val="26"/>
                <w:szCs w:val="26"/>
              </w:rPr>
              <w:t>參賽</w:t>
            </w:r>
          </w:p>
          <w:p w:rsidR="007F56AC" w:rsidRPr="00FF135D" w:rsidRDefault="007F56AC" w:rsidP="004F4505">
            <w:pPr>
              <w:pStyle w:val="a3"/>
              <w:spacing w:line="400" w:lineRule="atLeast"/>
              <w:ind w:leftChars="0" w:left="0" w:rightChars="-45" w:right="-108" w:firstLineChars="0" w:firstLine="0"/>
              <w:rPr>
                <w:rFonts w:eastAsia="標楷體"/>
                <w:sz w:val="26"/>
                <w:szCs w:val="26"/>
              </w:rPr>
            </w:pPr>
            <w:r w:rsidRPr="00FF135D">
              <w:rPr>
                <w:rFonts w:eastAsia="標楷體" w:hAnsi="標楷體" w:hint="eastAsia"/>
                <w:sz w:val="26"/>
                <w:szCs w:val="26"/>
              </w:rPr>
              <w:t>品種</w:t>
            </w:r>
          </w:p>
        </w:tc>
        <w:tc>
          <w:tcPr>
            <w:tcW w:w="7257" w:type="dxa"/>
            <w:gridSpan w:val="5"/>
            <w:tcBorders>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r>
      <w:tr w:rsidR="007F56AC" w:rsidRPr="00FF135D" w:rsidTr="004F4505">
        <w:trPr>
          <w:trHeight w:val="330"/>
        </w:trPr>
        <w:tc>
          <w:tcPr>
            <w:tcW w:w="826" w:type="dxa"/>
            <w:vMerge/>
            <w:tcBorders>
              <w:lef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956" w:type="dxa"/>
            <w:vAlign w:val="center"/>
          </w:tcPr>
          <w:p w:rsidR="007F56AC" w:rsidRPr="00FF135D" w:rsidRDefault="007F56AC" w:rsidP="004F4505">
            <w:pPr>
              <w:pStyle w:val="a3"/>
              <w:spacing w:line="400" w:lineRule="atLeast"/>
              <w:ind w:leftChars="0" w:left="780" w:hanging="780"/>
              <w:rPr>
                <w:rFonts w:eastAsia="標楷體"/>
                <w:sz w:val="26"/>
                <w:szCs w:val="26"/>
              </w:rPr>
            </w:pPr>
            <w:r w:rsidRPr="00FF135D">
              <w:rPr>
                <w:rFonts w:eastAsia="標楷體" w:hAnsi="標楷體" w:hint="eastAsia"/>
                <w:sz w:val="26"/>
                <w:szCs w:val="26"/>
              </w:rPr>
              <w:t>產銷</w:t>
            </w:r>
          </w:p>
          <w:p w:rsidR="007F56AC" w:rsidRPr="00FF135D" w:rsidRDefault="007F56AC" w:rsidP="004F4505">
            <w:pPr>
              <w:pStyle w:val="a3"/>
              <w:spacing w:line="400" w:lineRule="atLeast"/>
              <w:ind w:leftChars="0" w:left="780" w:hanging="780"/>
              <w:rPr>
                <w:rFonts w:eastAsia="標楷體"/>
                <w:sz w:val="26"/>
                <w:szCs w:val="26"/>
              </w:rPr>
            </w:pPr>
            <w:r w:rsidRPr="00FF135D">
              <w:rPr>
                <w:rFonts w:eastAsia="標楷體" w:hAnsi="標楷體" w:hint="eastAsia"/>
                <w:sz w:val="26"/>
                <w:szCs w:val="26"/>
              </w:rPr>
              <w:t>班別</w:t>
            </w:r>
          </w:p>
        </w:tc>
        <w:tc>
          <w:tcPr>
            <w:tcW w:w="3179" w:type="dxa"/>
            <w:gridSpan w:val="2"/>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4078" w:type="dxa"/>
            <w:gridSpan w:val="3"/>
            <w:tcBorders>
              <w:right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sz w:val="26"/>
                <w:szCs w:val="26"/>
              </w:rPr>
              <w:sym w:font="Wingdings" w:char="F0A8"/>
            </w:r>
            <w:r w:rsidRPr="00FF135D">
              <w:rPr>
                <w:rFonts w:eastAsia="標楷體" w:hAnsi="標楷體" w:hint="eastAsia"/>
                <w:sz w:val="26"/>
                <w:szCs w:val="26"/>
              </w:rPr>
              <w:t>是</w:t>
            </w:r>
            <w:proofErr w:type="gramStart"/>
            <w:r w:rsidRPr="00FF135D">
              <w:rPr>
                <w:rFonts w:eastAsia="標楷體"/>
                <w:sz w:val="26"/>
                <w:szCs w:val="26"/>
              </w:rPr>
              <w:sym w:font="Wingdings" w:char="F0A8"/>
            </w:r>
            <w:proofErr w:type="gramEnd"/>
            <w:r w:rsidRPr="00FF135D">
              <w:rPr>
                <w:rFonts w:eastAsia="標楷體" w:hAnsi="標楷體" w:hint="eastAsia"/>
                <w:sz w:val="26"/>
                <w:szCs w:val="26"/>
              </w:rPr>
              <w:t>否</w:t>
            </w:r>
            <w:r w:rsidRPr="00FF135D">
              <w:rPr>
                <w:rFonts w:eastAsia="標楷體"/>
                <w:sz w:val="26"/>
                <w:szCs w:val="26"/>
              </w:rPr>
              <w:t xml:space="preserve"> </w:t>
            </w:r>
            <w:r w:rsidRPr="00FF135D">
              <w:rPr>
                <w:rFonts w:eastAsia="標楷體" w:hAnsi="標楷體" w:hint="eastAsia"/>
                <w:sz w:val="26"/>
                <w:szCs w:val="26"/>
              </w:rPr>
              <w:t>通過產銷履歷驗證</w:t>
            </w:r>
          </w:p>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sz w:val="26"/>
                <w:szCs w:val="26"/>
              </w:rPr>
              <w:sym w:font="Wingdings" w:char="F0A8"/>
            </w:r>
            <w:r w:rsidRPr="00FF135D">
              <w:rPr>
                <w:rFonts w:eastAsia="標楷體" w:hAnsi="標楷體" w:hint="eastAsia"/>
                <w:sz w:val="26"/>
                <w:szCs w:val="26"/>
              </w:rPr>
              <w:t>是</w:t>
            </w:r>
            <w:proofErr w:type="gramStart"/>
            <w:r w:rsidRPr="00FF135D">
              <w:rPr>
                <w:rFonts w:eastAsia="標楷體"/>
                <w:sz w:val="26"/>
                <w:szCs w:val="26"/>
              </w:rPr>
              <w:sym w:font="Wingdings" w:char="F0A8"/>
            </w:r>
            <w:proofErr w:type="gramEnd"/>
            <w:r w:rsidRPr="00FF135D">
              <w:rPr>
                <w:rFonts w:eastAsia="標楷體" w:hAnsi="標楷體" w:hint="eastAsia"/>
                <w:sz w:val="26"/>
                <w:szCs w:val="26"/>
              </w:rPr>
              <w:t>否</w:t>
            </w:r>
            <w:r w:rsidRPr="00FF135D">
              <w:rPr>
                <w:rFonts w:eastAsia="標楷體"/>
                <w:sz w:val="26"/>
                <w:szCs w:val="26"/>
              </w:rPr>
              <w:t xml:space="preserve"> </w:t>
            </w:r>
            <w:r w:rsidRPr="00FF135D">
              <w:rPr>
                <w:rFonts w:eastAsia="標楷體" w:hAnsi="標楷體" w:hint="eastAsia"/>
                <w:sz w:val="26"/>
                <w:szCs w:val="26"/>
              </w:rPr>
              <w:t>為吉園圃產銷班</w:t>
            </w:r>
          </w:p>
        </w:tc>
      </w:tr>
      <w:tr w:rsidR="007F56AC" w:rsidRPr="00FF135D" w:rsidTr="004F4505">
        <w:trPr>
          <w:trHeight w:val="706"/>
        </w:trPr>
        <w:tc>
          <w:tcPr>
            <w:tcW w:w="826" w:type="dxa"/>
            <w:vMerge/>
            <w:tcBorders>
              <w:left w:val="single" w:sz="12" w:space="0" w:color="auto"/>
              <w:bottom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1409" w:type="dxa"/>
            <w:gridSpan w:val="2"/>
            <w:tcBorders>
              <w:bottom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參賽果園地段地號</w:t>
            </w:r>
          </w:p>
        </w:tc>
        <w:tc>
          <w:tcPr>
            <w:tcW w:w="2726" w:type="dxa"/>
            <w:tcBorders>
              <w:bottom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c>
          <w:tcPr>
            <w:tcW w:w="1257" w:type="dxa"/>
            <w:tcBorders>
              <w:bottom w:val="single" w:sz="12" w:space="0" w:color="auto"/>
            </w:tcBorders>
            <w:vAlign w:val="center"/>
          </w:tcPr>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種植面積</w:t>
            </w:r>
          </w:p>
          <w:p w:rsidR="007F56AC" w:rsidRPr="00FF135D" w:rsidRDefault="007F56AC" w:rsidP="004F4505">
            <w:pPr>
              <w:pStyle w:val="a3"/>
              <w:spacing w:line="400" w:lineRule="atLeast"/>
              <w:ind w:leftChars="0" w:left="0" w:firstLineChars="0" w:firstLine="0"/>
              <w:rPr>
                <w:rFonts w:eastAsia="標楷體"/>
                <w:sz w:val="26"/>
                <w:szCs w:val="26"/>
              </w:rPr>
            </w:pPr>
            <w:r w:rsidRPr="00FF135D">
              <w:rPr>
                <w:rFonts w:eastAsia="標楷體" w:hAnsi="標楷體" w:hint="eastAsia"/>
                <w:sz w:val="26"/>
                <w:szCs w:val="26"/>
              </w:rPr>
              <w:t>（公頃）</w:t>
            </w:r>
          </w:p>
        </w:tc>
        <w:tc>
          <w:tcPr>
            <w:tcW w:w="2821" w:type="dxa"/>
            <w:gridSpan w:val="2"/>
            <w:tcBorders>
              <w:bottom w:val="single" w:sz="12" w:space="0" w:color="auto"/>
              <w:right w:val="single" w:sz="12" w:space="0" w:color="auto"/>
            </w:tcBorders>
            <w:vAlign w:val="center"/>
          </w:tcPr>
          <w:p w:rsidR="007F56AC" w:rsidRPr="00FF135D" w:rsidRDefault="007F56AC" w:rsidP="004F4505">
            <w:pPr>
              <w:pStyle w:val="a3"/>
              <w:spacing w:line="400" w:lineRule="atLeast"/>
              <w:ind w:left="480" w:firstLineChars="0" w:firstLine="0"/>
              <w:rPr>
                <w:rFonts w:eastAsia="標楷體"/>
                <w:sz w:val="26"/>
                <w:szCs w:val="26"/>
              </w:rPr>
            </w:pPr>
          </w:p>
        </w:tc>
      </w:tr>
    </w:tbl>
    <w:p w:rsidR="007F56AC" w:rsidRPr="00FF135D" w:rsidRDefault="007F56AC" w:rsidP="007F56AC">
      <w:pPr>
        <w:pStyle w:val="a3"/>
        <w:spacing w:line="320" w:lineRule="atLeast"/>
        <w:ind w:left="480" w:firstLineChars="0" w:firstLine="0"/>
        <w:rPr>
          <w:rFonts w:eastAsia="標楷體"/>
        </w:rPr>
      </w:pPr>
      <w:r w:rsidRPr="00FF135D">
        <w:rPr>
          <w:rFonts w:eastAsia="標楷體" w:hAnsi="標楷體" w:hint="eastAsia"/>
        </w:rPr>
        <w:t>報名表請於</w:t>
      </w:r>
      <w:r w:rsidRPr="00FF135D">
        <w:rPr>
          <w:rFonts w:eastAsia="標楷體"/>
        </w:rPr>
        <w:t>10</w:t>
      </w:r>
      <w:r>
        <w:rPr>
          <w:rFonts w:eastAsia="標楷體" w:hint="eastAsia"/>
        </w:rPr>
        <w:t>4</w:t>
      </w:r>
      <w:r w:rsidRPr="00FF135D">
        <w:rPr>
          <w:rFonts w:eastAsia="標楷體" w:hAnsi="標楷體" w:hint="eastAsia"/>
        </w:rPr>
        <w:t>年</w:t>
      </w:r>
      <w:r>
        <w:rPr>
          <w:rFonts w:eastAsia="標楷體" w:hint="eastAsia"/>
        </w:rPr>
        <w:t>1</w:t>
      </w:r>
      <w:r w:rsidRPr="00FF135D">
        <w:rPr>
          <w:rFonts w:eastAsia="標楷體" w:hAnsi="標楷體" w:hint="eastAsia"/>
        </w:rPr>
        <w:t>月</w:t>
      </w:r>
      <w:r>
        <w:rPr>
          <w:rFonts w:eastAsia="標楷體" w:hint="eastAsia"/>
        </w:rPr>
        <w:t>15</w:t>
      </w:r>
      <w:r w:rsidRPr="00FF135D">
        <w:rPr>
          <w:rFonts w:eastAsia="標楷體" w:hAnsi="標楷體" w:hint="eastAsia"/>
        </w:rPr>
        <w:t>日前傳真至高雄區農業改良場果樹研究室</w:t>
      </w:r>
      <w:r w:rsidRPr="00FF135D">
        <w:rPr>
          <w:rFonts w:eastAsia="標楷體"/>
        </w:rPr>
        <w:t>08-7389062</w:t>
      </w:r>
      <w:r w:rsidRPr="00FF135D">
        <w:rPr>
          <w:rFonts w:eastAsia="標楷體" w:hAnsi="標楷體" w:hint="eastAsia"/>
        </w:rPr>
        <w:t>，或電洽</w:t>
      </w:r>
      <w:r>
        <w:rPr>
          <w:rFonts w:eastAsia="標楷體"/>
        </w:rPr>
        <w:t>08-7389158</w:t>
      </w:r>
      <w:r>
        <w:rPr>
          <w:rFonts w:eastAsia="標楷體" w:hint="eastAsia"/>
        </w:rPr>
        <w:t>轉</w:t>
      </w:r>
      <w:r>
        <w:rPr>
          <w:rFonts w:eastAsia="標楷體"/>
        </w:rPr>
        <w:t>613</w:t>
      </w:r>
      <w:smartTag w:uri="urn:schemas-microsoft-com:office:smarttags" w:element="PersonName">
        <w:smartTagPr>
          <w:attr w:name="ProductID" w:val="卓翠華"/>
        </w:smartTagPr>
        <w:r>
          <w:rPr>
            <w:rFonts w:eastAsia="標楷體" w:hAnsi="標楷體" w:hint="eastAsia"/>
          </w:rPr>
          <w:t>卓翠華</w:t>
        </w:r>
      </w:smartTag>
      <w:r>
        <w:rPr>
          <w:rFonts w:eastAsia="標楷體" w:hAnsi="標楷體" w:hint="eastAsia"/>
        </w:rPr>
        <w:t>小姐</w:t>
      </w:r>
      <w:r w:rsidRPr="00FF135D">
        <w:rPr>
          <w:rFonts w:eastAsia="標楷體" w:hAnsi="標楷體" w:hint="eastAsia"/>
        </w:rPr>
        <w:t>。</w:t>
      </w:r>
    </w:p>
    <w:p w:rsidR="007F56AC" w:rsidRPr="00FF135D" w:rsidRDefault="007F56AC" w:rsidP="007F56AC">
      <w:pPr>
        <w:jc w:val="center"/>
        <w:rPr>
          <w:rFonts w:eastAsia="標楷體"/>
          <w:b/>
          <w:sz w:val="32"/>
          <w:szCs w:val="32"/>
        </w:rPr>
      </w:pPr>
      <w:r w:rsidRPr="00FF135D">
        <w:rPr>
          <w:rFonts w:eastAsia="標楷體"/>
          <w:color w:val="FF0000"/>
        </w:rPr>
        <w:br w:type="page"/>
      </w:r>
      <w:r w:rsidRPr="00FF135D">
        <w:rPr>
          <w:rFonts w:eastAsia="標楷體" w:hAnsi="標楷體" w:hint="eastAsia"/>
          <w:b/>
          <w:sz w:val="32"/>
          <w:szCs w:val="32"/>
        </w:rPr>
        <w:lastRenderedPageBreak/>
        <w:t>個人資料保護法宣告</w:t>
      </w:r>
    </w:p>
    <w:p w:rsidR="007F56AC" w:rsidRPr="00FF135D" w:rsidRDefault="007F56AC" w:rsidP="007F56AC">
      <w:pPr>
        <w:ind w:firstLineChars="200" w:firstLine="560"/>
        <w:jc w:val="both"/>
        <w:rPr>
          <w:rFonts w:eastAsia="標楷體"/>
          <w:sz w:val="28"/>
          <w:szCs w:val="28"/>
        </w:rPr>
      </w:pPr>
      <w:r w:rsidRPr="00FF135D">
        <w:rPr>
          <w:rFonts w:eastAsia="標楷體" w:hAnsi="標楷體" w:hint="eastAsia"/>
          <w:sz w:val="28"/>
          <w:szCs w:val="28"/>
        </w:rPr>
        <w:t>行政院農委會高雄區農業改良場（以下簡稱本場）執行「</w:t>
      </w:r>
      <w:r w:rsidRPr="00FF135D">
        <w:rPr>
          <w:rFonts w:eastAsia="標楷體"/>
          <w:sz w:val="28"/>
          <w:szCs w:val="28"/>
        </w:rPr>
        <w:t>201</w:t>
      </w:r>
      <w:r>
        <w:rPr>
          <w:rFonts w:eastAsia="標楷體" w:hint="eastAsia"/>
          <w:sz w:val="28"/>
          <w:szCs w:val="28"/>
        </w:rPr>
        <w:t>5</w:t>
      </w:r>
      <w:r>
        <w:rPr>
          <w:rFonts w:eastAsia="標楷體" w:hint="eastAsia"/>
          <w:sz w:val="28"/>
          <w:szCs w:val="28"/>
        </w:rPr>
        <w:t>全國</w:t>
      </w:r>
      <w:r w:rsidRPr="00FF135D">
        <w:rPr>
          <w:rFonts w:eastAsia="標楷體" w:hAnsi="標楷體" w:hint="eastAsia"/>
          <w:sz w:val="28"/>
          <w:szCs w:val="28"/>
        </w:rPr>
        <w:t>蓮霧及棗優質管理果園評鑑</w:t>
      </w:r>
      <w:r w:rsidRPr="00FF135D">
        <w:rPr>
          <w:rFonts w:eastAsia="標楷體"/>
          <w:sz w:val="28"/>
          <w:szCs w:val="28"/>
        </w:rPr>
        <w:t>(</w:t>
      </w:r>
      <w:r w:rsidRPr="00FF135D">
        <w:rPr>
          <w:rFonts w:eastAsia="標楷體" w:hAnsi="標楷體" w:hint="eastAsia"/>
          <w:sz w:val="28"/>
          <w:szCs w:val="28"/>
        </w:rPr>
        <w:t>以下簡稱本評鑑</w:t>
      </w:r>
      <w:r w:rsidRPr="00FF135D">
        <w:rPr>
          <w:rFonts w:eastAsia="標楷體"/>
          <w:sz w:val="28"/>
          <w:szCs w:val="28"/>
        </w:rPr>
        <w:t>)</w:t>
      </w:r>
      <w:r w:rsidRPr="00FF135D">
        <w:rPr>
          <w:rFonts w:eastAsia="標楷體" w:hAnsi="標楷體" w:hint="eastAsia"/>
          <w:sz w:val="28"/>
          <w:szCs w:val="28"/>
        </w:rPr>
        <w:t>」活動，本場依個人資料保護法</w:t>
      </w:r>
      <w:r w:rsidRPr="00FF135D">
        <w:rPr>
          <w:rFonts w:eastAsia="標楷體"/>
          <w:sz w:val="28"/>
          <w:szCs w:val="28"/>
        </w:rPr>
        <w:t>(</w:t>
      </w:r>
      <w:r w:rsidRPr="00FF135D">
        <w:rPr>
          <w:rFonts w:eastAsia="標楷體" w:hAnsi="標楷體" w:hint="eastAsia"/>
          <w:sz w:val="28"/>
          <w:szCs w:val="28"/>
        </w:rPr>
        <w:t>以下簡稱個資法</w:t>
      </w:r>
      <w:r w:rsidRPr="00FF135D">
        <w:rPr>
          <w:rFonts w:eastAsia="標楷體"/>
          <w:sz w:val="28"/>
          <w:szCs w:val="28"/>
        </w:rPr>
        <w:t>)</w:t>
      </w:r>
      <w:r w:rsidRPr="00FF135D">
        <w:rPr>
          <w:rFonts w:eastAsia="標楷體" w:hAnsi="標楷體" w:hint="eastAsia"/>
          <w:sz w:val="28"/>
          <w:szCs w:val="28"/>
        </w:rPr>
        <w:t>第</w:t>
      </w:r>
      <w:r w:rsidRPr="00FF135D">
        <w:rPr>
          <w:rFonts w:eastAsia="標楷體"/>
          <w:sz w:val="28"/>
          <w:szCs w:val="28"/>
        </w:rPr>
        <w:t>8</w:t>
      </w:r>
      <w:r w:rsidRPr="00FF135D">
        <w:rPr>
          <w:rFonts w:eastAsia="標楷體" w:hAnsi="標楷體" w:hint="eastAsia"/>
          <w:sz w:val="28"/>
          <w:szCs w:val="28"/>
        </w:rPr>
        <w:t>條之規定，告知台端下列事項，請台端於填寫報名表前詳閱。</w:t>
      </w:r>
    </w:p>
    <w:p w:rsidR="007F56AC" w:rsidRPr="00FF135D" w:rsidRDefault="007F56AC" w:rsidP="007F56AC">
      <w:pPr>
        <w:numPr>
          <w:ilvl w:val="0"/>
          <w:numId w:val="1"/>
        </w:numPr>
        <w:jc w:val="both"/>
        <w:rPr>
          <w:rFonts w:eastAsia="標楷體"/>
          <w:sz w:val="28"/>
          <w:szCs w:val="28"/>
        </w:rPr>
      </w:pPr>
      <w:r w:rsidRPr="00FF135D">
        <w:rPr>
          <w:rFonts w:eastAsia="標楷體" w:hAnsi="標楷體" w:hint="eastAsia"/>
          <w:sz w:val="28"/>
          <w:szCs w:val="28"/>
        </w:rPr>
        <w:t>依個人資料保護政策，您所填寫的個人資訊代表您已授權並同意本場因應本評鑑所需之身份確認、聯絡及推廣活動服務資訊之使用。</w:t>
      </w:r>
    </w:p>
    <w:p w:rsidR="007F56AC" w:rsidRPr="00FF135D" w:rsidRDefault="007F56AC" w:rsidP="007F56AC">
      <w:pPr>
        <w:numPr>
          <w:ilvl w:val="0"/>
          <w:numId w:val="1"/>
        </w:numPr>
        <w:jc w:val="both"/>
        <w:rPr>
          <w:rFonts w:eastAsia="標楷體"/>
          <w:sz w:val="28"/>
          <w:szCs w:val="28"/>
        </w:rPr>
      </w:pPr>
      <w:r w:rsidRPr="00FF135D">
        <w:rPr>
          <w:rFonts w:eastAsia="標楷體" w:hAnsi="標楷體" w:hint="eastAsia"/>
          <w:sz w:val="28"/>
          <w:szCs w:val="28"/>
        </w:rPr>
        <w:t>本場所蒐集之台端個人資料，台端依個資法第</w:t>
      </w:r>
      <w:r w:rsidRPr="00FF135D">
        <w:rPr>
          <w:rFonts w:eastAsia="標楷體"/>
          <w:sz w:val="28"/>
          <w:szCs w:val="28"/>
        </w:rPr>
        <w:t>3</w:t>
      </w:r>
      <w:r w:rsidRPr="00FF135D">
        <w:rPr>
          <w:rFonts w:eastAsia="標楷體" w:hAnsi="標楷體" w:hint="eastAsia"/>
          <w:sz w:val="28"/>
          <w:szCs w:val="28"/>
        </w:rPr>
        <w:t>條規定得向本場請求查詢、補充或更正、停止蒐集處理或利用，必要時亦可請求刪除，</w:t>
      </w:r>
      <w:proofErr w:type="gramStart"/>
      <w:r w:rsidRPr="00FF135D">
        <w:rPr>
          <w:rFonts w:eastAsia="標楷體" w:hAnsi="標楷體" w:hint="eastAsia"/>
          <w:sz w:val="28"/>
          <w:szCs w:val="28"/>
        </w:rPr>
        <w:t>惟屬本</w:t>
      </w:r>
      <w:proofErr w:type="gramEnd"/>
      <w:r w:rsidRPr="00FF135D">
        <w:rPr>
          <w:rFonts w:eastAsia="標楷體" w:hAnsi="標楷體" w:hint="eastAsia"/>
          <w:sz w:val="28"/>
          <w:szCs w:val="28"/>
        </w:rPr>
        <w:t>場依法執行職務所必須保留者，得不依台端請求為之。</w:t>
      </w:r>
    </w:p>
    <w:p w:rsidR="007F56AC" w:rsidRPr="00FF135D" w:rsidRDefault="007F56AC" w:rsidP="007F56AC">
      <w:pPr>
        <w:numPr>
          <w:ilvl w:val="0"/>
          <w:numId w:val="1"/>
        </w:numPr>
        <w:jc w:val="both"/>
        <w:rPr>
          <w:rFonts w:eastAsia="標楷體"/>
          <w:sz w:val="28"/>
          <w:szCs w:val="28"/>
        </w:rPr>
      </w:pPr>
      <w:r w:rsidRPr="00FF135D">
        <w:rPr>
          <w:rFonts w:eastAsia="標楷體" w:hAnsi="標楷體" w:hint="eastAsia"/>
          <w:sz w:val="28"/>
          <w:szCs w:val="28"/>
        </w:rPr>
        <w:t>台端可自由選擇是否提供相關個人資料，惟台端若拒絕（勾選不同意者）提供相關個人資料，本場將無法受理台端報名及後續相關作業。</w:t>
      </w:r>
    </w:p>
    <w:p w:rsidR="007F56AC" w:rsidRPr="00FF135D" w:rsidRDefault="007F56AC" w:rsidP="007F56AC">
      <w:pPr>
        <w:jc w:val="both"/>
        <w:rPr>
          <w:rFonts w:eastAsia="標楷體"/>
          <w:sz w:val="28"/>
          <w:szCs w:val="28"/>
        </w:rPr>
      </w:pPr>
    </w:p>
    <w:p w:rsidR="007F56AC" w:rsidRPr="00FF135D" w:rsidRDefault="007F56AC" w:rsidP="007F56AC">
      <w:pPr>
        <w:jc w:val="center"/>
        <w:rPr>
          <w:rFonts w:eastAsia="標楷體"/>
          <w:sz w:val="28"/>
          <w:szCs w:val="28"/>
        </w:rPr>
      </w:pPr>
      <w:r w:rsidRPr="00FF135D">
        <w:rPr>
          <w:rFonts w:eastAsia="標楷體"/>
          <w:sz w:val="28"/>
          <w:szCs w:val="28"/>
        </w:rPr>
        <w:t>□</w:t>
      </w:r>
      <w:r w:rsidRPr="00FF135D">
        <w:rPr>
          <w:rFonts w:eastAsia="標楷體" w:hAnsi="標楷體" w:hint="eastAsia"/>
          <w:sz w:val="28"/>
          <w:szCs w:val="28"/>
        </w:rPr>
        <w:t xml:space="preserve">已詳閱並同意報名　　　　　　　　　</w:t>
      </w:r>
      <w:r w:rsidRPr="00FF135D">
        <w:rPr>
          <w:rFonts w:eastAsia="標楷體"/>
          <w:sz w:val="28"/>
          <w:szCs w:val="28"/>
        </w:rPr>
        <w:t>□</w:t>
      </w:r>
      <w:r w:rsidRPr="00FF135D">
        <w:rPr>
          <w:rFonts w:eastAsia="標楷體" w:hAnsi="標楷體" w:hint="eastAsia"/>
          <w:sz w:val="28"/>
          <w:szCs w:val="28"/>
        </w:rPr>
        <w:t>不同意</w:t>
      </w:r>
    </w:p>
    <w:p w:rsidR="007F56AC" w:rsidRPr="00FF135D" w:rsidRDefault="007F56AC" w:rsidP="007F56AC">
      <w:pPr>
        <w:jc w:val="both"/>
        <w:rPr>
          <w:rFonts w:eastAsia="標楷體"/>
          <w:sz w:val="28"/>
          <w:szCs w:val="28"/>
        </w:rPr>
      </w:pPr>
    </w:p>
    <w:p w:rsidR="007F56AC" w:rsidRPr="00FF135D" w:rsidRDefault="007F56AC" w:rsidP="007F56AC">
      <w:pPr>
        <w:jc w:val="both"/>
        <w:rPr>
          <w:rFonts w:eastAsia="標楷體"/>
          <w:sz w:val="28"/>
          <w:szCs w:val="28"/>
        </w:rPr>
      </w:pPr>
    </w:p>
    <w:p w:rsidR="007F56AC" w:rsidRPr="00020674" w:rsidRDefault="007F56AC" w:rsidP="007F56AC">
      <w:pPr>
        <w:jc w:val="both"/>
        <w:rPr>
          <w:rFonts w:eastAsia="標楷體"/>
          <w:sz w:val="28"/>
          <w:szCs w:val="28"/>
        </w:rPr>
      </w:pPr>
      <w:r w:rsidRPr="00FF135D">
        <w:rPr>
          <w:rFonts w:eastAsia="標楷體" w:hAnsi="標楷體" w:hint="eastAsia"/>
          <w:color w:val="000000"/>
          <w:sz w:val="28"/>
        </w:rPr>
        <w:t>報名者簽名：</w:t>
      </w:r>
      <w:r w:rsidRPr="00FF135D">
        <w:rPr>
          <w:rFonts w:eastAsia="標楷體" w:hAnsi="標楷體" w:hint="eastAsia"/>
          <w:color w:val="000000"/>
          <w:sz w:val="28"/>
          <w:u w:val="single"/>
        </w:rPr>
        <w:t xml:space="preserve">　　　　　　　　　　　</w:t>
      </w:r>
    </w:p>
    <w:p w:rsidR="00C3282F" w:rsidRPr="007F56AC" w:rsidRDefault="00C3282F"/>
    <w:sectPr w:rsidR="00C3282F" w:rsidRPr="007F56AC" w:rsidSect="004F450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37" w:rsidRDefault="00615737">
      <w:r>
        <w:separator/>
      </w:r>
    </w:p>
  </w:endnote>
  <w:endnote w:type="continuationSeparator" w:id="0">
    <w:p w:rsidR="00615737" w:rsidRDefault="00615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37" w:rsidRDefault="00615737">
      <w:r>
        <w:separator/>
      </w:r>
    </w:p>
  </w:footnote>
  <w:footnote w:type="continuationSeparator" w:id="0">
    <w:p w:rsidR="00615737" w:rsidRDefault="00615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921"/>
    <w:multiLevelType w:val="hybridMultilevel"/>
    <w:tmpl w:val="2BE08AF0"/>
    <w:lvl w:ilvl="0" w:tplc="9D8A441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E502C2C"/>
    <w:multiLevelType w:val="hybridMultilevel"/>
    <w:tmpl w:val="C73E503C"/>
    <w:lvl w:ilvl="0" w:tplc="97FC0FB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73500A72"/>
    <w:multiLevelType w:val="hybridMultilevel"/>
    <w:tmpl w:val="65EC6BEE"/>
    <w:lvl w:ilvl="0" w:tplc="CCC65C08">
      <w:start w:val="1"/>
      <w:numFmt w:val="taiwaneseCountingThousand"/>
      <w:lvlText w:val="(%1)"/>
      <w:lvlJc w:val="left"/>
      <w:pPr>
        <w:ind w:left="538" w:hanging="360"/>
      </w:pPr>
      <w:rPr>
        <w:rFonts w:cs="Times New Roman" w:hint="default"/>
      </w:rPr>
    </w:lvl>
    <w:lvl w:ilvl="1" w:tplc="04090019">
      <w:start w:val="1"/>
      <w:numFmt w:val="ideographTraditional"/>
      <w:lvlText w:val="%2、"/>
      <w:lvlJc w:val="left"/>
      <w:pPr>
        <w:ind w:left="1138" w:hanging="480"/>
      </w:pPr>
      <w:rPr>
        <w:rFonts w:cs="Times New Roman"/>
      </w:rPr>
    </w:lvl>
    <w:lvl w:ilvl="2" w:tplc="0409001B">
      <w:start w:val="1"/>
      <w:numFmt w:val="lowerRoman"/>
      <w:lvlText w:val="%3."/>
      <w:lvlJc w:val="right"/>
      <w:pPr>
        <w:ind w:left="1618" w:hanging="480"/>
      </w:pPr>
      <w:rPr>
        <w:rFonts w:cs="Times New Roman"/>
      </w:rPr>
    </w:lvl>
    <w:lvl w:ilvl="3" w:tplc="0409000F">
      <w:start w:val="1"/>
      <w:numFmt w:val="decimal"/>
      <w:lvlText w:val="%4."/>
      <w:lvlJc w:val="left"/>
      <w:pPr>
        <w:ind w:left="2098" w:hanging="480"/>
      </w:pPr>
      <w:rPr>
        <w:rFonts w:cs="Times New Roman"/>
      </w:rPr>
    </w:lvl>
    <w:lvl w:ilvl="4" w:tplc="04090019">
      <w:start w:val="1"/>
      <w:numFmt w:val="ideographTraditional"/>
      <w:lvlText w:val="%5、"/>
      <w:lvlJc w:val="left"/>
      <w:pPr>
        <w:ind w:left="2578" w:hanging="480"/>
      </w:pPr>
      <w:rPr>
        <w:rFonts w:cs="Times New Roman"/>
      </w:rPr>
    </w:lvl>
    <w:lvl w:ilvl="5" w:tplc="0409001B">
      <w:start w:val="1"/>
      <w:numFmt w:val="lowerRoman"/>
      <w:lvlText w:val="%6."/>
      <w:lvlJc w:val="right"/>
      <w:pPr>
        <w:ind w:left="3058" w:hanging="480"/>
      </w:pPr>
      <w:rPr>
        <w:rFonts w:cs="Times New Roman"/>
      </w:rPr>
    </w:lvl>
    <w:lvl w:ilvl="6" w:tplc="0409000F">
      <w:start w:val="1"/>
      <w:numFmt w:val="decimal"/>
      <w:lvlText w:val="%7."/>
      <w:lvlJc w:val="left"/>
      <w:pPr>
        <w:ind w:left="3538" w:hanging="480"/>
      </w:pPr>
      <w:rPr>
        <w:rFonts w:cs="Times New Roman"/>
      </w:rPr>
    </w:lvl>
    <w:lvl w:ilvl="7" w:tplc="04090019">
      <w:start w:val="1"/>
      <w:numFmt w:val="ideographTraditional"/>
      <w:lvlText w:val="%8、"/>
      <w:lvlJc w:val="left"/>
      <w:pPr>
        <w:ind w:left="4018" w:hanging="480"/>
      </w:pPr>
      <w:rPr>
        <w:rFonts w:cs="Times New Roman"/>
      </w:rPr>
    </w:lvl>
    <w:lvl w:ilvl="8" w:tplc="0409001B">
      <w:start w:val="1"/>
      <w:numFmt w:val="lowerRoman"/>
      <w:lvlText w:val="%9."/>
      <w:lvlJc w:val="right"/>
      <w:pPr>
        <w:ind w:left="4498" w:hanging="480"/>
      </w:pPr>
      <w:rPr>
        <w:rFonts w:cs="Times New Roman"/>
      </w:rPr>
    </w:lvl>
  </w:abstractNum>
  <w:abstractNum w:abstractNumId="3">
    <w:nsid w:val="77973CA4"/>
    <w:multiLevelType w:val="hybridMultilevel"/>
    <w:tmpl w:val="4B847316"/>
    <w:lvl w:ilvl="0" w:tplc="1262B320">
      <w:start w:val="1"/>
      <w:numFmt w:val="taiwaneseCountingThousand"/>
      <w:lvlText w:val="(%1)"/>
      <w:lvlJc w:val="left"/>
      <w:pPr>
        <w:ind w:left="480" w:hanging="480"/>
      </w:pPr>
      <w:rPr>
        <w:rFonts w:eastAsia="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6AC"/>
    <w:rsid w:val="00223A55"/>
    <w:rsid w:val="003714C6"/>
    <w:rsid w:val="0039624E"/>
    <w:rsid w:val="004F4505"/>
    <w:rsid w:val="0055142C"/>
    <w:rsid w:val="00615737"/>
    <w:rsid w:val="00656B04"/>
    <w:rsid w:val="00683D19"/>
    <w:rsid w:val="007F56AC"/>
    <w:rsid w:val="008435FB"/>
    <w:rsid w:val="008A6AC8"/>
    <w:rsid w:val="008E520F"/>
    <w:rsid w:val="00993E0F"/>
    <w:rsid w:val="009E171F"/>
    <w:rsid w:val="00AC720D"/>
    <w:rsid w:val="00C04FB5"/>
    <w:rsid w:val="00C3282F"/>
    <w:rsid w:val="00DD1D5A"/>
    <w:rsid w:val="00EF23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A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56AC"/>
    <w:pPr>
      <w:snapToGrid w:val="0"/>
      <w:spacing w:line="500" w:lineRule="exact"/>
      <w:ind w:leftChars="200" w:left="1320" w:hangingChars="300" w:hanging="840"/>
      <w:jc w:val="both"/>
    </w:pPr>
    <w:rPr>
      <w:sz w:val="28"/>
    </w:rPr>
  </w:style>
  <w:style w:type="character" w:customStyle="1" w:styleId="a4">
    <w:name w:val="本文縮排 字元"/>
    <w:basedOn w:val="a0"/>
    <w:link w:val="a3"/>
    <w:uiPriority w:val="99"/>
    <w:rsid w:val="007F56AC"/>
    <w:rPr>
      <w:rFonts w:ascii="Times New Roman" w:eastAsia="新細明體" w:hAnsi="Times New Roman" w:cs="Times New Roman"/>
      <w:sz w:val="28"/>
      <w:szCs w:val="24"/>
    </w:rPr>
  </w:style>
  <w:style w:type="paragraph" w:styleId="a5">
    <w:name w:val="No Spacing"/>
    <w:link w:val="a6"/>
    <w:uiPriority w:val="99"/>
    <w:qFormat/>
    <w:rsid w:val="007F56AC"/>
    <w:rPr>
      <w:sz w:val="22"/>
      <w:szCs w:val="22"/>
    </w:rPr>
  </w:style>
  <w:style w:type="character" w:customStyle="1" w:styleId="a6">
    <w:name w:val="無間距 字元"/>
    <w:basedOn w:val="a0"/>
    <w:link w:val="a5"/>
    <w:uiPriority w:val="99"/>
    <w:locked/>
    <w:rsid w:val="007F56AC"/>
    <w:rPr>
      <w:sz w:val="22"/>
      <w:szCs w:val="22"/>
      <w:lang w:val="en-US" w:eastAsia="zh-TW" w:bidi="ar-SA"/>
    </w:rPr>
  </w:style>
  <w:style w:type="paragraph" w:styleId="a7">
    <w:name w:val="header"/>
    <w:basedOn w:val="a"/>
    <w:link w:val="a8"/>
    <w:uiPriority w:val="99"/>
    <w:semiHidden/>
    <w:unhideWhenUsed/>
    <w:rsid w:val="00EF235C"/>
    <w:pPr>
      <w:tabs>
        <w:tab w:val="center" w:pos="4153"/>
        <w:tab w:val="right" w:pos="8306"/>
      </w:tabs>
      <w:snapToGrid w:val="0"/>
    </w:pPr>
    <w:rPr>
      <w:sz w:val="20"/>
      <w:szCs w:val="20"/>
    </w:rPr>
  </w:style>
  <w:style w:type="character" w:customStyle="1" w:styleId="a8">
    <w:name w:val="頁首 字元"/>
    <w:basedOn w:val="a0"/>
    <w:link w:val="a7"/>
    <w:uiPriority w:val="99"/>
    <w:semiHidden/>
    <w:rsid w:val="00EF235C"/>
    <w:rPr>
      <w:rFonts w:ascii="Times New Roman" w:hAnsi="Times New Roman"/>
      <w:kern w:val="2"/>
    </w:rPr>
  </w:style>
  <w:style w:type="paragraph" w:styleId="a9">
    <w:name w:val="footer"/>
    <w:basedOn w:val="a"/>
    <w:link w:val="aa"/>
    <w:uiPriority w:val="99"/>
    <w:semiHidden/>
    <w:unhideWhenUsed/>
    <w:rsid w:val="00EF235C"/>
    <w:pPr>
      <w:tabs>
        <w:tab w:val="center" w:pos="4153"/>
        <w:tab w:val="right" w:pos="8306"/>
      </w:tabs>
      <w:snapToGrid w:val="0"/>
    </w:pPr>
    <w:rPr>
      <w:sz w:val="20"/>
      <w:szCs w:val="20"/>
    </w:rPr>
  </w:style>
  <w:style w:type="character" w:customStyle="1" w:styleId="aa">
    <w:name w:val="頁尾 字元"/>
    <w:basedOn w:val="a0"/>
    <w:link w:val="a9"/>
    <w:uiPriority w:val="99"/>
    <w:semiHidden/>
    <w:rsid w:val="00EF235C"/>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高雄區農業改良場2015年「蜜棗優質栽培管理果園評鑑」競賽要點</dc:title>
  <dc:creator>Owner</dc:creator>
  <cp:lastModifiedBy>Owner</cp:lastModifiedBy>
  <cp:revision>2</cp:revision>
  <cp:lastPrinted>2014-12-30T07:37:00Z</cp:lastPrinted>
  <dcterms:created xsi:type="dcterms:W3CDTF">2015-01-14T09:41:00Z</dcterms:created>
  <dcterms:modified xsi:type="dcterms:W3CDTF">2015-01-14T09:41:00Z</dcterms:modified>
</cp:coreProperties>
</file>